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黑体" w:hAnsi="黑体" w:eastAsia="黑体" w:cs="黑体"/>
          <w:sz w:val="32"/>
          <w:szCs w:val="32"/>
        </w:rPr>
      </w:pPr>
      <w:r>
        <w:rPr>
          <w:rFonts w:hint="eastAsia" w:ascii="黑体" w:hAnsi="黑体" w:eastAsia="黑体" w:cs="黑体"/>
          <w:sz w:val="32"/>
          <w:szCs w:val="32"/>
        </w:rPr>
        <w:t>附件5</w:t>
      </w:r>
    </w:p>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评比展示类作品申报指南</w:t>
      </w:r>
    </w:p>
    <w:p>
      <w:pPr>
        <w:keepNext w:val="0"/>
        <w:keepLines w:val="0"/>
        <w:pageBreakBefore w:val="0"/>
        <w:widowControl w:val="0"/>
        <w:kinsoku/>
        <w:wordWrap/>
        <w:overflowPunct/>
        <w:topLinePunct w:val="0"/>
        <w:autoSpaceDE/>
        <w:autoSpaceDN/>
        <w:bidi w:val="0"/>
        <w:adjustRightInd/>
        <w:snapToGrid/>
        <w:spacing w:line="572" w:lineRule="exact"/>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青少年科技创意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青少年科技创意比赛旨在鼓励青少年在生活中发现和提出 问题，用科学思维和创意设计解决方案，让更多的青少年有机会参与科技创新活动。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一、作品要求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1.作品内容应是针对生活中或科学技术领域中某一个问题 所提出的创新性科学设计或解决方案。</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2.作品主要以文案形式说明创意，内容应包括对问题的描述、相关背景综述和分析、针对问题提出的设计模型、解决思路、方案等。可附加设计图或图片。</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（1）文案字数1000-2000字。</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（2）设计图和图片总计数量不超过5幅，须包含图标或图注，格式为jpg，分辨率为300dpi。</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3.作品内容应为申报者本人提出，文案和设计图等应为本人 撰写制作，可在辅导教师的指导下完成。</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4.仅接受个人申报，不接受集体作者的作品。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5.作品中内容不得仿冒、抄袭或侵害他人知识产权及著作权。</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二、申报要求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1.申报者：申报时为在校中小学生（包括普通中小学、特殊教育学校、中等职业学校等）,每个参赛学生在一届大赛中，只能申报一个作品参加比赛。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2.申报材料：完整填写的申报书。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3.参加省赛的作品从市级比赛获奖项目中按规定名额择优推荐申请。</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4.每个作品最多只能申报一名辅导教师，给予辅助性指导。</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青少年科技实践活动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一、学科分类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1.物质科学：研究物质及其运动和变化规律。</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2.生命科学：研究生命现象、生命活动的本质、特征和发生、发展规律，以及各种生物之间和生物与环境之间相互关系。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3.地球环境与宇宙科学：研究地球与宇宙中有关现象、事物和规律，人类与地球环境、地球与宇宙的关系等。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4.技术与工程：技术创新；将科学技术应用于生产和生活，综合设计或开发制作以解决实际问题。</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5.其他：不属于上述四类学科的其他科技内容的实践活动。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二、活动要求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申报的科技实践活动应是青少年以团体（如：小组、班级、社团、年级、学校、校外教育机构等）名义，在课外活动、研究性学习或社会实践活动中，围绕某一科技主题开展的具有一定科普教育意义的集体活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2.活动设计与组织实施须具备的条件（五要素）</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（1）明确的选题目的。</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所设计的活动，主题应根据当地的条件和可行性，有利于推动青少年科技活动的普及；有利于青少年通过活动学习科技知识、科学方法，培养科学思想和科学精神；对当地教育、生产、经济和科学文化等其中一方面或几方面的发展有一定的意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（2）完整的实施过程。</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活动在实施时，有系统完整的活动计划、进度安排、组织方法、实施步骤和总结评价。</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（3）完整的原始材料。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包括活动计划、活动记录（时间、地点、内容、参加人、参加人数）、照片或录像、新闻报道材料等。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（4）确切的实施结果。</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由活动负责人（或主要参与者）以文字的形式，将活动结果叙述清楚。文字应简练，可根据条件辅以必要的实物、照片、录像等。在上报之前，各地应对该结果的可靠性加以确认。对于学校以上的实施单位，参加活动的学生应占学生总数的30%以上。</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（5）实际收获和体会。</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包括青少年参加活动的体会、活动的宣传教育覆盖面，活动体现的社会效益，对今后有关工作的建议等。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三、申报要求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1.在校中小学生（包括普通中小学、特殊教育学校、中等职业学校等）均可以团体名义将其参与或组织的科技实践活动申报参赛。</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2.申报团体需提供以下材料：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（1）完整填写的申报书。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活动报告及附件：活动报告应由活动组织者（或主要参与者）撰写，报告内容包括活动选题、设计、准备、实施、成果、总结反思或建议等，字数不超过1万，可附相关图片、学生活动成果或体会、活动成效的评估报告或新闻报道等。附件大小不超过5MB。</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3.每个活动最多只能申报三名辅导教师。</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少年儿童科学幻想绘画</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一、作品要求</w:t>
      </w:r>
    </w:p>
    <w:p>
      <w:pPr>
        <w:keepNext w:val="0"/>
        <w:keepLines w:val="0"/>
        <w:pageBreakBefore w:val="0"/>
        <w:widowControl w:val="0"/>
        <w:kinsoku/>
        <w:wordWrap/>
        <w:overflowPunct/>
        <w:topLinePunct w:val="0"/>
        <w:autoSpaceDE/>
        <w:autoSpaceDN/>
        <w:bidi w:val="0"/>
        <w:adjustRightInd/>
        <w:snapToGrid/>
        <w:spacing w:line="572" w:lineRule="exact"/>
        <w:ind w:firstLine="616" w:firstLineChars="200"/>
        <w:textAlignment w:val="auto"/>
        <w:rPr>
          <w:rFonts w:hint="eastAsia" w:ascii="仿宋" w:hAnsi="仿宋" w:eastAsia="仿宋" w:cs="仿宋"/>
          <w:spacing w:val="-6"/>
          <w:sz w:val="32"/>
          <w:szCs w:val="32"/>
        </w:rPr>
      </w:pPr>
      <w:r>
        <w:rPr>
          <w:rFonts w:hint="eastAsia" w:ascii="仿宋" w:hAnsi="仿宋" w:eastAsia="仿宋" w:cs="仿宋"/>
          <w:spacing w:val="-6"/>
          <w:sz w:val="32"/>
          <w:szCs w:val="32"/>
        </w:rPr>
        <w:t>1.作品内容：科学幻想绘画作品内容应为少年儿童对未来科学发展的畅想和展望，利用绘画形式表现未来人类的生产、生活情景。</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2.作品形式：参赛作品的画种、绘画风格及使用材料不限，作品尺寸规格为54cm×38cm。</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二、申报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（一）申报者和申报项目要求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1.创新大赛举办当年7月1日之前，凡年龄为5-14周岁的少年儿童独立完成科学幻想绘画作品，均可申报参赛。每个学生在一届大赛中，只能申报一个作品参加比赛。参赛作品须为个人作者的原创作品。</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2.参加省级比赛的作品从市级竞赛获奖项目中按规定名额择优推荐申请。</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3.每个作品最多只能申报一名辅导教师。</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（二）不接受的申报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非绘画类的美术品与工艺品；画幅尺寸不符合规定；包含神鬼迷信故事内容等。</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方正楷体简体" w:hAnsi="方正楷体简体" w:eastAsia="方正楷体简体" w:cs="方正楷体简体"/>
          <w:sz w:val="32"/>
          <w:szCs w:val="32"/>
        </w:rPr>
      </w:pPr>
      <w:r>
        <w:rPr>
          <w:rFonts w:hint="eastAsia" w:ascii="方正楷体简体" w:hAnsi="方正楷体简体" w:eastAsia="方正楷体简体" w:cs="方正楷体简体"/>
          <w:sz w:val="32"/>
          <w:szCs w:val="32"/>
        </w:rPr>
        <w:t>（三）申报材料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1.完整填写的申报书。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2.绘画作品，作品尺寸规格为54cm×38cm。</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jc w:val="center"/>
        <w:textAlignment w:val="auto"/>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z w:val="36"/>
          <w:szCs w:val="36"/>
        </w:rPr>
        <w:t>青少年科学影像</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一、参加对象</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全省各地小学、初中、高中（含职高、中专技校）在校学生均可以个人或团队方式参加活动。</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二、作品要求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作品须遵守国家有关法律、行政法规的规定，尊重文化传统、公共道德，符合民族政策，内容健康，主题鲜明。</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1.原创性:作品由申报者自主选题，亲自创作完成，无著作权争议。</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2.科学性:作品须围绕活动主题，内容符合客观实际,能够反映事物的本质和内在规律,论据充分,材料、数据、结果真实可靠。 </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3.完整性:作品须通过完整的声画要素表达理念、阐释科学。</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4.申报作品若曾参与其它竞赛活动或在公开媒体平台展播、展示，允许参加本活动，但须在申报表中注明。</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5.主办单位拥有出版作品集、公开展映展示、宣传推介等作品使用权。</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6.摄制过程和作品内容不能出现以下情况：</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（1）存在公共、人身安全隐患的；</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（2）有对动、植物造成伤害的；</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（3）有对环境、文物造成损坏的；</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三、作品类别</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1.科学探究纪录片：作者要以一个生活现象、科学现象或科学原理为创作选题，以真人真事为表现对象，并对其进行艺术加工和展现。作品内容须真实，不能虚构，并能够以艺术的影视手 段引发人们对科学的思考。</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科学微电影：作者可以科学知识为内核，创作富含科学内容的剧情故事进行拍摄。微电影讲述的故事应该完整、生动，具有较高的观赏性。主创团队成员（编剧、导演、摄影、剪辑）须为申报者本人（须提交工作视频资料）。</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3.科普动画：作者以简约、夸张、幽默的手法，围绕一个生活中的科学现象或抽象的科学知识，通过生动的情节用动画的方式表现出来。</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四、提交要求</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1.时长：科学探究纪录片和科学微电影的时长不得超过8分钟。科普动画作品的时长不得超过4分钟。</w:t>
      </w:r>
    </w:p>
    <w:p>
      <w:pPr>
        <w:keepNext w:val="0"/>
        <w:keepLines w:val="0"/>
        <w:pageBreakBefore w:val="0"/>
        <w:widowControl w:val="0"/>
        <w:kinsoku/>
        <w:wordWrap/>
        <w:overflowPunct/>
        <w:topLinePunct w:val="0"/>
        <w:autoSpaceDE/>
        <w:autoSpaceDN/>
        <w:bidi w:val="0"/>
        <w:adjustRightInd/>
        <w:snapToGrid/>
        <w:spacing w:line="572" w:lineRule="exact"/>
        <w:ind w:firstLine="616" w:firstLineChars="200"/>
        <w:textAlignment w:val="auto"/>
        <w:rPr>
          <w:rFonts w:hint="eastAsia" w:ascii="仿宋" w:hAnsi="仿宋" w:eastAsia="仿宋" w:cs="仿宋"/>
          <w:spacing w:val="-6"/>
          <w:sz w:val="32"/>
          <w:szCs w:val="32"/>
        </w:rPr>
      </w:pPr>
      <w:r>
        <w:rPr>
          <w:rFonts w:hint="eastAsia" w:ascii="仿宋" w:hAnsi="仿宋" w:eastAsia="仿宋" w:cs="仿宋"/>
          <w:spacing w:val="-6"/>
          <w:sz w:val="32"/>
          <w:szCs w:val="32"/>
        </w:rPr>
        <w:t>2.格式：科学探究纪录片和科学微电影作品采用MP4格式文件，科普动画作品采用SWF格式文件。画面比例为4:3，分辨率为720×576（像素）；或画面比例16:9，分辨率为1280×720（像素），视频码流（单位时间的数据流量）在2000-2500Kbps之间为宜。</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3.每项作品须提交作品封面图1张（jpg格式，横版4:3,分辨率为640*480像素，大小1M以内）。</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4.每项作品可提交作品的创意设计宣传海报1张（jpg格式，竖版2:3, 分辨率为2000*3000像素，大小3M以内）。</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质量:作品画面清晰，层次分明，色彩自然，无跳帧、漏帧现象。声音和画面同步，音量适中，不失真，无明显过大过小或时大时小，无明显背景噪声。作品配音应采用普通话，音质清晰。如内容需要采用方言或民族语言，须加同期字幕，字幕不能出现错别字或字体过大。</w:t>
      </w:r>
    </w:p>
    <w:p>
      <w:pPr>
        <w:keepNext w:val="0"/>
        <w:keepLines w:val="0"/>
        <w:pageBreakBefore w:val="0"/>
        <w:widowControl w:val="0"/>
        <w:kinsoku/>
        <w:wordWrap/>
        <w:overflowPunct/>
        <w:topLinePunct w:val="0"/>
        <w:autoSpaceDE/>
        <w:autoSpaceDN/>
        <w:bidi w:val="0"/>
        <w:adjustRightInd/>
        <w:snapToGrid/>
        <w:spacing w:line="572"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6.申报作品请自行保存制作源文件，获奖作品如需要提供源文件格式，组委会办公室将与作者联系上传。</w:t>
      </w:r>
    </w:p>
    <w:p/>
    <w:sectPr>
      <w:footerReference r:id="rId3" w:type="default"/>
      <w:pgSz w:w="11906" w:h="16838"/>
      <w:pgMar w:top="2098" w:right="1531" w:bottom="1984" w:left="1531" w:header="851" w:footer="158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楷体简体">
    <w:altName w:val="楷体_GB2312"/>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7A6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2026-02-03T01:29:14Z</dcterms:created>
  <dc:creator>pc2</dc:creator>
  <cp:lastModifiedBy>pc2</cp:lastModifiedBy>
  <dcterms:modified xsi:type="dcterms:W3CDTF">2026-02-03T01:29:27Z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061B9BEE505544F0835C2BBF2C7D742B</vt:lpwstr>
  </property>
</Properties>
</file>