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ascii="方正黑体简体" w:hAnsi="方正黑体简体" w:eastAsia="方正黑体简体" w:cs="方正黑体简体"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黑体简体" w:hAnsi="方正黑体简体" w:eastAsia="方正黑体简体" w:cs="方正黑体简体"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附件12</w:t>
      </w:r>
    </w:p>
    <w:p>
      <w:pPr>
        <w:pStyle w:val="5"/>
        <w:spacing w:before="156" w:beforeLines="50" w:after="156" w:afterLines="50" w:line="600" w:lineRule="exact"/>
        <w:jc w:val="center"/>
        <w:rPr>
          <w:rFonts w:ascii="仿宋_GB2312" w:hAnsi="宋体" w:cs="宋体"/>
          <w:color w:val="000000" w:themeColor="text1"/>
          <w:kern w:val="0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w w:val="80"/>
          <w:sz w:val="44"/>
          <w:szCs w:val="44"/>
          <w14:textFill>
            <w14:solidFill>
              <w14:schemeClr w14:val="tx1"/>
            </w14:solidFill>
          </w14:textFill>
        </w:rPr>
        <w:t>科技辅导员论坛名单</w:t>
      </w:r>
    </w:p>
    <w:tbl>
      <w:tblPr>
        <w:tblStyle w:val="3"/>
        <w:tblW w:w="4997" w:type="pct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674"/>
        <w:gridCol w:w="938"/>
        <w:gridCol w:w="2146"/>
        <w:gridCol w:w="806"/>
        <w:gridCol w:w="893"/>
        <w:gridCol w:w="813"/>
        <w:gridCol w:w="2087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项目编号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项目标题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项目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类别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代表团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作者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  <w:t>学校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PH25003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 xml:space="preserve">水的固液气三态转化演示实验装置 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孙秋红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保定市南关小学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PH25004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燃气关闭提示器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樊李姣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石家庄瀚林学校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OT25012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电磁铁实验数字化探究装置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宋博阳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高阳县蒲口镇春蕾小学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AC25006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探寻水“净”界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申宏晖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华北油田第一中学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IT25001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基于Kitten小学图形化编程线上数字化资源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邯郸市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王文海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邯郸市复兴区箭岭小学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OT25010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基于ATMEGA328P人工智能学习板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樊仁翠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秦皇岛市海港区逸城学校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BI25005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碳氧平衡多功能光照探究箱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雄安新区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苑春辉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河北安新中学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AC25073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“梦想的染色师”——非遗扎染科学体验活动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豆少华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石家庄市谈固西街小学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AC25059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水陆两栖电动船的设计与制作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严崇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卢龙县第二实验小学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PH25022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四合一光学成像探索仪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辛集市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冯丽卫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辛集市第二实验学校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AC25008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星耀校园路，智绘未来图—小学“北斗＋”科教创新实践方案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廊坊市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谢珍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霸州市王庄子镇王圪垯村完全小学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12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AC25076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云创科普资源点亮青少年科技梦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郑大海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保定市莲池区教育和体育局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OT25013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探究浮力演示装置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秦皇岛市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彭艳秋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卢龙县第五实验小学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IT25005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信息科技用教具——支架（多功能桌面助手）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李永军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石家庄市第四十四中学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15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AC25072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沧州大运河堤坝中的科学——以谢家坝为例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张树昌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沧州市重庆路小学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16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AC25026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“你的水杯干净吗？”科学探究活动设计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邹敏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承德高新区和润新城实验小学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17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OT25008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基于激光切割技术的模拟水土流失实验教具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李秋霞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沧州市上海路小学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18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AC25025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爱护眼睛，点亮“睛”彩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米娜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华北油田十二处学校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19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AC25029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基于多学科融合的 “宇宙中的地球” 创新实践探究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保定市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殷素红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高阳县西街小学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20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AC25033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“我的一平种植田”科教方案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科教方案类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承德市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杨文怀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宽城满族自治县龙须门镇中心校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40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21</w:t>
            </w:r>
          </w:p>
        </w:tc>
        <w:tc>
          <w:tcPr>
            <w:tcW w:w="56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PH25006</w:t>
            </w:r>
          </w:p>
        </w:tc>
        <w:tc>
          <w:tcPr>
            <w:tcW w:w="128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基于GGB软件与全息风扇的创新教具</w:t>
            </w:r>
          </w:p>
        </w:tc>
        <w:tc>
          <w:tcPr>
            <w:tcW w:w="4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科教制作类</w:t>
            </w:r>
          </w:p>
        </w:tc>
        <w:tc>
          <w:tcPr>
            <w:tcW w:w="5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张家口市</w:t>
            </w:r>
          </w:p>
        </w:tc>
        <w:tc>
          <w:tcPr>
            <w:tcW w:w="48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罗仲凯</w:t>
            </w:r>
          </w:p>
        </w:tc>
        <w:tc>
          <w:tcPr>
            <w:tcW w:w="124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bidi="ar"/>
              </w:rPr>
              <w:t>张家口市宣化第一中学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130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2"/>
      <w:szCs w:val="32"/>
    </w:rPr>
  </w:style>
  <w:style w:type="paragraph" w:customStyle="1" w:styleId="5">
    <w:name w:val="样式1"/>
    <w:basedOn w:val="1"/>
    <w:qFormat/>
    <w:uiPriority w:val="0"/>
    <w:pPr>
      <w:spacing w:line="540" w:lineRule="exact"/>
    </w:pPr>
    <w:rPr>
      <w:rFonts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2025-04-07T06:50:40Z</dcterms:created>
  <dc:creator>pc2</dc:creator>
  <cp:lastModifiedBy>pc2</cp:lastModifiedBy>
  <dcterms:modified xsi:type="dcterms:W3CDTF">2025-04-07T06:50:47Z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3D6E528AB6A344D0BD57E2899D22CB01</vt:lpwstr>
  </property>
</Properties>
</file>