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</w:rPr>
      </w:pPr>
      <w:r>
        <w:rPr>
          <w:rFonts w:hint="eastAsia" w:ascii="方正黑体简体" w:hAnsi="方正黑体简体" w:eastAsia="方正黑体简体" w:cs="方正黑体简体"/>
        </w:rPr>
        <w:t>附件</w:t>
      </w:r>
      <w:r>
        <w:rPr>
          <w:rFonts w:ascii="方正黑体简体" w:hAnsi="方正黑体简体" w:eastAsia="方正黑体简体" w:cs="方正黑体简体"/>
        </w:rPr>
        <w:t>7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方正小标宋简体" w:hAnsi="方正小标宋简体" w:eastAsia="方正小标宋简体" w:cs="方正小标宋简体"/>
          <w:w w:val="8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w w:val="80"/>
          <w:sz w:val="44"/>
          <w:szCs w:val="44"/>
        </w:rPr>
        <w:t>科技辅导员创新作品展评名单</w:t>
      </w:r>
    </w:p>
    <w:tbl>
      <w:tblPr>
        <w:tblStyle w:val="3"/>
        <w:tblW w:w="5000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461"/>
        <w:gridCol w:w="886"/>
        <w:gridCol w:w="2642"/>
        <w:gridCol w:w="1080"/>
        <w:gridCol w:w="913"/>
        <w:gridCol w:w="688"/>
        <w:gridCol w:w="169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4" w:hRule="atLeast"/>
          <w:tblHeader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项目编号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项目标题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项目类别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代表团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作者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PH25003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水的固液气三态转化演示实验装置 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孙秋红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保定市南关小学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16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PH25004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燃气关闭提示器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OT25012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电磁铁实验数字化探究装置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宋博阳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高阳县蒲口镇春蕾小学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6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AC25006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探寻水“净”界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申宏晖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华北油田第一中学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IT25004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校园路队智能指挥系统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孙大勇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迁西县第二实验小学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6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AC25013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我和月亮有个约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田宝莲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承德县实验小学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IT25001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基于Kitten小学图形化编程线上数字化资源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王文海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邯郸市复兴区箭岭小学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OT25010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基于ATMEGA328P人工智能学习板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樊仁翠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秦皇岛市海港区逸城学校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76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BI25005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碳氧平衡多功能光照探究箱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苑春辉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河北安新中学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AC25073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“梦想的染色师”——非遗扎染科学体验活动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豆少华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石家庄市谈固西街小学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AC25007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绿色校园• 从家到学校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范小伟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河北民族师范学院附属中学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AC25059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水陆两栖电动船的设计与制作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严崇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卢龙县第二实验小学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PH25022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四合一光学成像探索仪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冯丽卫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辛集市第二实验学校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AC25008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星耀校园路，智绘未来图—小学 “北斗 ＋”科教创新实践方案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谢  珍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霸州市王庄子镇王圪垯村完全小学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AC25076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云创科普资源点亮青少年科技梦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郑大海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保定市莲池区教育和体育局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OT25013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探究浮力演示装置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彭艳秋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卢龙县第五实验小学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IT25005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信息科技用教具——支架（多功能桌面助手）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李永军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石家庄市第四十四中学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AC25072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沧州大运河堤坝中的科学——以谢家坝为例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张树昌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沧州市重庆路小学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AC25022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邢白瓷﹒数学之旅：穿越时空的几何探索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邢台市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魏红莲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河北内丘中学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6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AC25026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“你的水杯干净吗？”科学探究活动设计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邹  敏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承德高新区和润新城实验小学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2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OT25008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基于激光切割技术的模拟水土流失实验教具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李秋霞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沧州市上海路小学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22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AC25075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"星辰探索者——天文望远镜设计与制作实践方案"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张军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石家庄装备制造学校（石家庄市职业技术教育中心）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23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OT25004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鬼工方——铝料套方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唐山市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马文强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滦南县职业教育中心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24" w:hRule="atLeast"/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24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BI25002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依托Arduino开源硬件，模拟探究人体吸烟的有害性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王宗昆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黄骅市第四中学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AC25025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爱护眼睛，点亮“睛”彩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米  娜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华北油田十二处学校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26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AC25029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基于多学科融合的 “宇宙中的地球” 创新实践探究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殷素红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高阳县西街小学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27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AC25033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“我的一平种植田”科教方案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杨文怀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宽城满族自治县龙须门镇中心校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7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28</w:t>
            </w:r>
          </w:p>
        </w:tc>
        <w:tc>
          <w:tcPr>
            <w:tcW w:w="53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PH25006</w:t>
            </w:r>
          </w:p>
        </w:tc>
        <w:tc>
          <w:tcPr>
            <w:tcW w:w="157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基于GGB软件与全息风扇的创新教具</w:t>
            </w:r>
          </w:p>
        </w:tc>
        <w:tc>
          <w:tcPr>
            <w:tcW w:w="645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4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</w:t>
            </w:r>
          </w:p>
        </w:tc>
        <w:tc>
          <w:tcPr>
            <w:tcW w:w="41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罗仲凯</w:t>
            </w:r>
          </w:p>
        </w:tc>
        <w:tc>
          <w:tcPr>
            <w:tcW w:w="10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张家口市宣化第一中学</w:t>
            </w:r>
          </w:p>
        </w:tc>
      </w:tr>
    </w:tbl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pPr>
        <w:pStyle w:val="5"/>
        <w:rPr>
          <w:rFonts w:ascii="方正黑体简体" w:hAnsi="方正黑体简体" w:eastAsia="方正黑体简体" w:cs="方正黑体简体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6E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2025-04-07T06:49:28Z</dcterms:created>
  <dc:creator>pc2</dc:creator>
  <cp:lastModifiedBy>pc2</cp:lastModifiedBy>
  <dcterms:modified xsi:type="dcterms:W3CDTF">2025-04-07T06:49:40Z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B511D95C5E0A4CB7A31BC54E0F17B043</vt:lpwstr>
  </property>
</Properties>
</file>