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78" w:lineRule="exact"/>
        <w:rPr>
          <w:rFonts w:ascii="黑体" w:hAnsi="黑体" w:eastAsia="黑体" w:cs="黑体"/>
          <w:bCs/>
          <w:color w:val="000000"/>
          <w:sz w:val="32"/>
          <w:szCs w:val="32"/>
        </w:rPr>
      </w:pPr>
      <w:r>
        <w:rPr>
          <w:rFonts w:hint="eastAsia" w:ascii="黑体" w:hAnsi="黑体" w:eastAsia="黑体" w:cs="黑体"/>
          <w:bCs/>
          <w:color w:val="000000"/>
          <w:sz w:val="32"/>
          <w:szCs w:val="32"/>
        </w:rPr>
        <w:t>附件2：</w:t>
      </w:r>
    </w:p>
    <w:p>
      <w:pPr>
        <w:adjustRightInd w:val="0"/>
        <w:snapToGrid w:val="0"/>
        <w:spacing w:before="312" w:beforeLines="100" w:after="312" w:afterLines="100" w:line="578"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布展要求和布展须知</w:t>
      </w:r>
    </w:p>
    <w:p>
      <w:pPr>
        <w:adjustRightInd w:val="0"/>
        <w:snapToGrid w:val="0"/>
        <w:spacing w:line="572" w:lineRule="exact"/>
        <w:ind w:firstLine="640" w:firstLineChars="200"/>
        <w:rPr>
          <w:rFonts w:ascii="黑体" w:hAnsi="黑体" w:eastAsia="黑体" w:cs="仿宋_GB2312"/>
          <w:color w:val="000000"/>
          <w:sz w:val="32"/>
          <w:szCs w:val="32"/>
        </w:rPr>
      </w:pPr>
      <w:r>
        <w:rPr>
          <w:rFonts w:ascii="黑体" w:hAnsi="黑体" w:eastAsia="黑体" w:cs="仿宋_GB2312"/>
          <w:color w:val="000000"/>
          <w:sz w:val="32"/>
          <w:szCs w:val="32"/>
        </w:rPr>
        <w:t>一、布展要求</w:t>
      </w:r>
    </w:p>
    <w:p>
      <w:pPr>
        <w:adjustRightInd w:val="0"/>
        <w:snapToGrid w:val="0"/>
        <w:spacing w:line="572" w:lineRule="exact"/>
        <w:ind w:firstLine="643" w:firstLineChars="200"/>
        <w:rPr>
          <w:rFonts w:ascii="仿宋" w:hAnsi="仿宋" w:eastAsia="仿宋" w:cs="仿宋"/>
          <w:b/>
          <w:color w:val="000000"/>
          <w:sz w:val="32"/>
          <w:szCs w:val="32"/>
        </w:rPr>
      </w:pPr>
      <w:r>
        <w:rPr>
          <w:rFonts w:hint="eastAsia" w:ascii="仿宋" w:hAnsi="仿宋" w:eastAsia="仿宋" w:cs="仿宋"/>
          <w:b/>
          <w:color w:val="000000"/>
          <w:sz w:val="32"/>
          <w:szCs w:val="32"/>
        </w:rPr>
        <w:t>（一）实物展板规格：宽90cm，高120cm。</w:t>
      </w:r>
    </w:p>
    <w:p>
      <w:pPr>
        <w:adjustRightInd w:val="0"/>
        <w:snapToGrid w:val="0"/>
        <w:spacing w:line="572" w:lineRule="exact"/>
        <w:ind w:firstLine="640" w:firstLineChars="200"/>
        <w:rPr>
          <w:rFonts w:ascii="仿宋" w:hAnsi="仿宋" w:eastAsia="仿宋" w:cs="仿宋"/>
          <w:sz w:val="32"/>
          <w:szCs w:val="32"/>
        </w:rPr>
      </w:pPr>
      <w:r>
        <w:rPr>
          <w:rFonts w:hint="eastAsia" w:ascii="仿宋" w:hAnsi="仿宋" w:eastAsia="仿宋" w:cs="仿宋"/>
          <w:color w:val="000000"/>
          <w:sz w:val="32"/>
          <w:szCs w:val="32"/>
        </w:rPr>
        <w:t>大赛网上展厅同期开启，青少年科技创新作品、科技辅导员创新作品、青少年科技创意、科学影像作品、优秀科技实践活动和十佳科技教育创新学校各项目在线下设计制作实物展板的同时，</w:t>
      </w:r>
      <w:r>
        <w:rPr>
          <w:rFonts w:hint="eastAsia" w:ascii="仿宋" w:hAnsi="仿宋" w:eastAsia="仿宋" w:cs="仿宋"/>
          <w:sz w:val="32"/>
          <w:szCs w:val="32"/>
        </w:rPr>
        <w:t>须提交符合要求的项目电子展板，规格为1500像素（宽）×2000像素（高），宽高比为3:4，JPG格式，大小不超过3MB。</w:t>
      </w:r>
    </w:p>
    <w:p>
      <w:pPr>
        <w:adjustRightInd w:val="0"/>
        <w:snapToGrid w:val="0"/>
        <w:spacing w:line="572" w:lineRule="exact"/>
        <w:ind w:firstLine="643" w:firstLineChars="200"/>
        <w:rPr>
          <w:rFonts w:ascii="仿宋" w:hAnsi="仿宋" w:eastAsia="仿宋" w:cs="仿宋"/>
          <w:bCs/>
          <w:color w:val="000000"/>
          <w:sz w:val="32"/>
          <w:szCs w:val="32"/>
        </w:rPr>
      </w:pPr>
      <w:r>
        <w:rPr>
          <w:rFonts w:hint="eastAsia" w:ascii="仿宋" w:hAnsi="仿宋" w:eastAsia="仿宋" w:cs="仿宋"/>
          <w:b/>
          <w:sz w:val="32"/>
          <w:szCs w:val="32"/>
        </w:rPr>
        <w:t>电子展板请于4月8日-13日24:00登录“河北青少年科技教育和科普活动服务平台”(http://hebei.xiaoxiaotong.org/)在线提交，</w:t>
      </w:r>
      <w:r>
        <w:rPr>
          <w:rFonts w:hint="eastAsia" w:ascii="仿宋" w:hAnsi="仿宋" w:eastAsia="仿宋" w:cs="仿宋"/>
          <w:sz w:val="32"/>
          <w:szCs w:val="32"/>
        </w:rPr>
        <w:t>登录帐号和密码与项目申报时一致。</w:t>
      </w:r>
    </w:p>
    <w:p>
      <w:pPr>
        <w:adjustRightInd w:val="0"/>
        <w:snapToGrid w:val="0"/>
        <w:spacing w:line="572" w:lineRule="exact"/>
        <w:ind w:firstLine="643" w:firstLineChars="200"/>
        <w:rPr>
          <w:rFonts w:ascii="仿宋" w:hAnsi="仿宋" w:eastAsia="仿宋" w:cs="仿宋"/>
          <w:bCs/>
          <w:color w:val="000000"/>
          <w:sz w:val="32"/>
          <w:szCs w:val="32"/>
        </w:rPr>
      </w:pPr>
      <w:r>
        <w:rPr>
          <w:rFonts w:hint="eastAsia" w:ascii="仿宋" w:hAnsi="仿宋" w:eastAsia="仿宋" w:cs="仿宋"/>
          <w:b/>
          <w:color w:val="000000"/>
          <w:sz w:val="32"/>
          <w:szCs w:val="32"/>
        </w:rPr>
        <w:t>（二）展板内容：</w:t>
      </w:r>
      <w:r>
        <w:rPr>
          <w:rFonts w:hint="eastAsia" w:ascii="仿宋" w:hAnsi="仿宋" w:eastAsia="仿宋" w:cs="仿宋"/>
          <w:bCs/>
          <w:color w:val="000000"/>
          <w:sz w:val="32"/>
          <w:szCs w:val="32"/>
        </w:rPr>
        <w:t>展板不得出现指导教师姓名、专家评价、媒体报道材料、以往获奖情况、正在申请或已获得专利情况等信息，不得出现涉嫌侵犯知识产权和个人隐私权的内容，否则将不予展示。科学论文类应包括摘要、选题目的、实验过程与方法、实验数据、结果与结论、创新点、参考文献等内容。创造发明类（所有工程类项目）应包括摘要、选题目的、应用原理、技术和方法、性能测试、结论、创新点、参考文献等内容。</w:t>
      </w:r>
    </w:p>
    <w:p>
      <w:pPr>
        <w:adjustRightInd w:val="0"/>
        <w:snapToGrid w:val="0"/>
        <w:spacing w:line="572" w:lineRule="exact"/>
        <w:ind w:firstLine="643" w:firstLineChars="200"/>
        <w:rPr>
          <w:rFonts w:ascii="仿宋" w:hAnsi="仿宋" w:eastAsia="仿宋" w:cs="仿宋"/>
          <w:b/>
          <w:color w:val="000000"/>
          <w:sz w:val="32"/>
          <w:szCs w:val="32"/>
        </w:rPr>
      </w:pPr>
      <w:r>
        <w:rPr>
          <w:rFonts w:hint="eastAsia" w:ascii="仿宋" w:hAnsi="仿宋" w:eastAsia="仿宋" w:cs="仿宋"/>
          <w:b/>
          <w:color w:val="000000"/>
          <w:sz w:val="32"/>
          <w:szCs w:val="32"/>
        </w:rPr>
        <w:t>1.青少年科技创新作品展示</w:t>
      </w:r>
    </w:p>
    <w:p>
      <w:pPr>
        <w:adjustRightInd w:val="0"/>
        <w:snapToGrid w:val="0"/>
        <w:spacing w:line="572"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参赛项目按学科分项目进行展示，每个项目一块展板，每块展板上方均有展示项目的学科展位号，布展时请选手按自己学科项目的分区和展板学科展位号进行布展。青少年科技创新作品的名称和序号见附件5、6。（将学科展位号写在展板左上角）</w:t>
      </w:r>
    </w:p>
    <w:p>
      <w:pPr>
        <w:adjustRightInd w:val="0"/>
        <w:snapToGrid w:val="0"/>
        <w:spacing w:line="578"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参赛选手要根据自己项目内容自行设计展示内容、制作展板，并现场动手布置。展板的材料和设计形式不做统一要求，但展面要图文结合，色彩和谐，整洁、新颖、有吸引力。</w:t>
      </w:r>
    </w:p>
    <w:p>
      <w:pPr>
        <w:adjustRightInd w:val="0"/>
        <w:snapToGrid w:val="0"/>
        <w:spacing w:line="578" w:lineRule="exact"/>
        <w:ind w:firstLine="643" w:firstLineChars="200"/>
        <w:rPr>
          <w:rFonts w:ascii="仿宋" w:hAnsi="仿宋" w:eastAsia="仿宋" w:cs="仿宋"/>
          <w:b/>
          <w:color w:val="000000"/>
          <w:sz w:val="32"/>
          <w:szCs w:val="32"/>
        </w:rPr>
      </w:pPr>
      <w:r>
        <w:rPr>
          <w:rFonts w:hint="eastAsia" w:ascii="仿宋" w:hAnsi="仿宋" w:eastAsia="仿宋" w:cs="仿宋"/>
          <w:b/>
          <w:color w:val="000000"/>
          <w:sz w:val="32"/>
          <w:szCs w:val="32"/>
        </w:rPr>
        <w:t>2.科技辅导员创新作品展示</w:t>
      </w:r>
    </w:p>
    <w:p>
      <w:pPr>
        <w:adjustRightInd w:val="0"/>
        <w:snapToGrid w:val="0"/>
        <w:spacing w:line="578"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每个项目一块展板，每块展板上方均有展示项目的展位号，布展时请各市按分区和展板号进行布展，展板的材料和设计形式不做统一要求，但展面要图文结合，色彩和谐，整洁、新颖、有吸引力，展示内容根据自己项目内容自行设计，科技辅导员的项目名称和序号见附件7（将展位号写在展板左上角）。</w:t>
      </w:r>
    </w:p>
    <w:p>
      <w:pPr>
        <w:adjustRightInd w:val="0"/>
        <w:snapToGrid w:val="0"/>
        <w:spacing w:line="578" w:lineRule="exact"/>
        <w:ind w:firstLine="643" w:firstLineChars="200"/>
        <w:rPr>
          <w:rFonts w:ascii="仿宋" w:hAnsi="仿宋" w:eastAsia="仿宋" w:cs="仿宋"/>
          <w:b/>
          <w:color w:val="000000"/>
          <w:sz w:val="32"/>
          <w:szCs w:val="32"/>
        </w:rPr>
      </w:pPr>
      <w:r>
        <w:rPr>
          <w:rFonts w:hint="eastAsia" w:ascii="仿宋" w:hAnsi="仿宋" w:eastAsia="仿宋" w:cs="仿宋"/>
          <w:b/>
          <w:color w:val="000000"/>
          <w:sz w:val="32"/>
          <w:szCs w:val="32"/>
        </w:rPr>
        <w:t>3.青少年科技创意项目展示</w:t>
      </w:r>
    </w:p>
    <w:p>
      <w:pPr>
        <w:adjustRightInd w:val="0"/>
        <w:snapToGrid w:val="0"/>
        <w:spacing w:line="578"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每个项目一块展板，每块展板上方均有展示项目的展位号，布展时请各市按分区和展板号进行布展（</w:t>
      </w:r>
      <w:r>
        <w:rPr>
          <w:rFonts w:hint="eastAsia" w:ascii="仿宋" w:hAnsi="仿宋" w:eastAsia="仿宋" w:cs="仿宋"/>
          <w:b/>
          <w:color w:val="000000"/>
          <w:sz w:val="32"/>
          <w:szCs w:val="32"/>
        </w:rPr>
        <w:t>青少年创意项目展板由各市领队负责带到现场布展、展示，选手本人不再参加展示</w:t>
      </w:r>
      <w:r>
        <w:rPr>
          <w:rFonts w:hint="eastAsia" w:ascii="仿宋" w:hAnsi="仿宋" w:eastAsia="仿宋" w:cs="仿宋"/>
          <w:color w:val="000000"/>
          <w:sz w:val="32"/>
          <w:szCs w:val="32"/>
        </w:rPr>
        <w:t>），展板的材料和设计形式不做统一要求，但展面要图文结合，色彩和谐，整洁、新颖、有吸引力，展示内容根据自己项目内容自行设计，青少年科技创意的项目名称和展位号见附</w:t>
      </w:r>
      <w:r>
        <w:rPr>
          <w:rFonts w:hint="eastAsia" w:ascii="仿宋" w:hAnsi="仿宋" w:eastAsia="仿宋" w:cs="仿宋"/>
          <w:snapToGrid w:val="0"/>
          <w:color w:val="000000"/>
          <w:kern w:val="0"/>
          <w:sz w:val="32"/>
          <w:szCs w:val="32"/>
        </w:rPr>
        <w:t>件</w:t>
      </w:r>
      <w:r>
        <w:rPr>
          <w:rFonts w:hint="eastAsia" w:ascii="仿宋" w:hAnsi="仿宋" w:eastAsia="仿宋" w:cs="仿宋"/>
          <w:color w:val="000000"/>
          <w:sz w:val="32"/>
          <w:szCs w:val="32"/>
        </w:rPr>
        <w:t>8。（将展位号写在展板左上角）</w:t>
      </w:r>
    </w:p>
    <w:p>
      <w:pPr>
        <w:pStyle w:val="2"/>
        <w:ind w:firstLine="645"/>
        <w:rPr>
          <w:rFonts w:ascii="仿宋" w:hAnsi="仿宋" w:eastAsia="仿宋" w:cs="仿宋"/>
          <w:b/>
        </w:rPr>
      </w:pPr>
      <w:r>
        <w:rPr>
          <w:rFonts w:hint="eastAsia" w:ascii="仿宋" w:hAnsi="仿宋" w:eastAsia="仿宋" w:cs="仿宋"/>
          <w:b/>
        </w:rPr>
        <w:t>4.青少年科学影像作品展示</w:t>
      </w:r>
    </w:p>
    <w:p>
      <w:pPr>
        <w:pStyle w:val="2"/>
        <w:ind w:firstLine="645"/>
        <w:rPr>
          <w:rFonts w:ascii="仿宋" w:hAnsi="仿宋" w:eastAsia="仿宋" w:cs="仿宋"/>
        </w:rPr>
      </w:pPr>
      <w:r>
        <w:rPr>
          <w:rFonts w:hint="eastAsia" w:ascii="仿宋" w:hAnsi="仿宋" w:eastAsia="仿宋" w:cs="仿宋"/>
        </w:rPr>
        <w:t>每个项目一块展板，每块展板上方均有展示项目的展位号，布展时请各市按分区和展板号进行布展</w:t>
      </w:r>
      <w:r>
        <w:rPr>
          <w:rFonts w:hint="eastAsia" w:ascii="仿宋" w:hAnsi="仿宋" w:eastAsia="仿宋" w:cs="仿宋"/>
          <w:b/>
        </w:rPr>
        <w:t>（青少年科学影像作品展板由各市领队负责带到现场布展、展示，选手本人不再参加展示）</w:t>
      </w:r>
      <w:r>
        <w:rPr>
          <w:rFonts w:hint="eastAsia" w:ascii="仿宋" w:hAnsi="仿宋" w:eastAsia="仿宋" w:cs="仿宋"/>
        </w:rPr>
        <w:t>，展板的材料和设计形式不做统一要求，但展面要图文结合，色彩和谐，整洁、新颖、有吸引力，展板重点展示作品介绍、探究过程以及作品科学性描述。青少年科技影像作品的项目名称和展位号见附件9。（将展位号写在展板左上角）</w:t>
      </w:r>
    </w:p>
    <w:p>
      <w:pPr>
        <w:adjustRightInd w:val="0"/>
        <w:snapToGrid w:val="0"/>
        <w:spacing w:line="578" w:lineRule="exact"/>
        <w:ind w:firstLine="643" w:firstLineChars="200"/>
        <w:rPr>
          <w:rFonts w:ascii="仿宋" w:hAnsi="仿宋" w:eastAsia="仿宋" w:cs="仿宋"/>
          <w:b/>
          <w:color w:val="000000"/>
          <w:sz w:val="32"/>
          <w:szCs w:val="32"/>
        </w:rPr>
      </w:pPr>
      <w:r>
        <w:rPr>
          <w:rFonts w:hint="eastAsia" w:ascii="仿宋" w:hAnsi="仿宋" w:eastAsia="仿宋" w:cs="仿宋"/>
          <w:b/>
          <w:color w:val="000000"/>
          <w:sz w:val="32"/>
          <w:szCs w:val="32"/>
        </w:rPr>
        <w:t>5.优秀科技实践活动展示</w:t>
      </w:r>
    </w:p>
    <w:p>
      <w:pPr>
        <w:adjustRightInd w:val="0"/>
        <w:snapToGrid w:val="0"/>
        <w:spacing w:line="578"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每个项目一块展板，每块展板上方均有展示项目的展位号，布展时请各市确认项目的分区和展板序号进行布展（</w:t>
      </w:r>
      <w:r>
        <w:rPr>
          <w:rFonts w:hint="eastAsia" w:ascii="仿宋" w:hAnsi="仿宋" w:eastAsia="仿宋" w:cs="仿宋"/>
          <w:b/>
          <w:color w:val="000000"/>
          <w:sz w:val="32"/>
          <w:szCs w:val="32"/>
        </w:rPr>
        <w:t>优秀科技实践活动项目展板由各市领队带到现场布展，学校不再来人参加展示</w:t>
      </w:r>
      <w:r>
        <w:rPr>
          <w:rFonts w:hint="eastAsia" w:ascii="仿宋" w:hAnsi="仿宋" w:eastAsia="仿宋" w:cs="仿宋"/>
          <w:color w:val="000000"/>
          <w:sz w:val="32"/>
          <w:szCs w:val="32"/>
        </w:rPr>
        <w:t>），优秀实践活动项目的名称和展位号见附件10。（将展位号写在展板左上角）</w:t>
      </w:r>
    </w:p>
    <w:p>
      <w:pPr>
        <w:adjustRightInd w:val="0"/>
        <w:snapToGrid w:val="0"/>
        <w:spacing w:line="578" w:lineRule="exact"/>
        <w:ind w:firstLine="643" w:firstLineChars="200"/>
        <w:rPr>
          <w:rFonts w:ascii="仿宋" w:hAnsi="仿宋" w:eastAsia="仿宋" w:cs="仿宋"/>
          <w:b/>
          <w:color w:val="000000"/>
          <w:sz w:val="32"/>
          <w:szCs w:val="32"/>
        </w:rPr>
      </w:pPr>
      <w:r>
        <w:rPr>
          <w:rFonts w:hint="eastAsia" w:ascii="仿宋" w:hAnsi="仿宋" w:eastAsia="仿宋" w:cs="仿宋"/>
          <w:b/>
          <w:color w:val="000000"/>
          <w:sz w:val="32"/>
          <w:szCs w:val="32"/>
        </w:rPr>
        <w:t>6.科学幻想画展示</w:t>
      </w:r>
    </w:p>
    <w:p>
      <w:pPr>
        <w:adjustRightInd w:val="0"/>
        <w:snapToGrid w:val="0"/>
        <w:spacing w:line="578"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科学幻想画作品展示由主办方根据评审委员会评审结果统一布展和展示。</w:t>
      </w:r>
    </w:p>
    <w:p>
      <w:pPr>
        <w:adjustRightInd w:val="0"/>
        <w:snapToGrid w:val="0"/>
        <w:spacing w:line="578" w:lineRule="exact"/>
        <w:ind w:firstLine="630" w:firstLineChars="196"/>
        <w:rPr>
          <w:rFonts w:ascii="仿宋" w:hAnsi="仿宋" w:eastAsia="仿宋" w:cs="仿宋"/>
          <w:b/>
          <w:color w:val="000000"/>
          <w:sz w:val="32"/>
          <w:szCs w:val="32"/>
        </w:rPr>
      </w:pPr>
      <w:r>
        <w:rPr>
          <w:rFonts w:hint="eastAsia" w:ascii="仿宋" w:hAnsi="仿宋" w:eastAsia="仿宋" w:cs="仿宋"/>
          <w:b/>
          <w:color w:val="000000"/>
          <w:sz w:val="32"/>
          <w:szCs w:val="32"/>
        </w:rPr>
        <w:t>7.十佳科技教育创新学校展示</w:t>
      </w:r>
    </w:p>
    <w:p>
      <w:pPr>
        <w:adjustRightInd w:val="0"/>
        <w:snapToGrid w:val="0"/>
        <w:spacing w:line="578"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每个学校两块展板，每块展板上方均有展示的展位号，布展时请各市按分区和展板号进行布展（</w:t>
      </w:r>
      <w:r>
        <w:rPr>
          <w:rFonts w:hint="eastAsia" w:ascii="仿宋" w:hAnsi="仿宋" w:eastAsia="仿宋" w:cs="仿宋"/>
          <w:b/>
          <w:bCs/>
          <w:color w:val="000000"/>
          <w:sz w:val="32"/>
          <w:szCs w:val="32"/>
        </w:rPr>
        <w:t>十</w:t>
      </w:r>
      <w:r>
        <w:rPr>
          <w:rFonts w:hint="eastAsia" w:ascii="仿宋" w:hAnsi="仿宋" w:eastAsia="仿宋" w:cs="仿宋"/>
          <w:b/>
          <w:color w:val="000000"/>
          <w:sz w:val="32"/>
          <w:szCs w:val="32"/>
        </w:rPr>
        <w:t>佳科技教育创新学校展板由各市领队带到现场布展，学校不再来人参加展示</w:t>
      </w:r>
      <w:r>
        <w:rPr>
          <w:rFonts w:hint="eastAsia" w:ascii="仿宋" w:hAnsi="仿宋" w:eastAsia="仿宋" w:cs="仿宋"/>
          <w:color w:val="000000"/>
          <w:sz w:val="32"/>
          <w:szCs w:val="32"/>
        </w:rPr>
        <w:t>），展示内容根据本学校开展青少年科技创新教育活动内容自行设计。十佳科技教育创新学校名单和展位号见附</w:t>
      </w:r>
      <w:r>
        <w:rPr>
          <w:rFonts w:hint="eastAsia" w:ascii="仿宋" w:hAnsi="仿宋" w:eastAsia="仿宋" w:cs="仿宋"/>
          <w:snapToGrid w:val="0"/>
          <w:color w:val="000000"/>
          <w:kern w:val="0"/>
          <w:sz w:val="32"/>
          <w:szCs w:val="32"/>
        </w:rPr>
        <w:t>件</w:t>
      </w:r>
      <w:r>
        <w:rPr>
          <w:rFonts w:hint="eastAsia" w:ascii="仿宋" w:hAnsi="仿宋" w:eastAsia="仿宋" w:cs="仿宋"/>
          <w:color w:val="000000"/>
          <w:sz w:val="32"/>
          <w:szCs w:val="32"/>
        </w:rPr>
        <w:t>11（将展位号写在展板左上角）。</w:t>
      </w:r>
    </w:p>
    <w:p>
      <w:pPr>
        <w:adjustRightInd w:val="0"/>
        <w:snapToGrid w:val="0"/>
        <w:spacing w:line="578" w:lineRule="exact"/>
        <w:ind w:firstLine="643" w:firstLineChars="200"/>
        <w:rPr>
          <w:rFonts w:ascii="仿宋" w:hAnsi="仿宋" w:eastAsia="仿宋" w:cs="仿宋"/>
          <w:b/>
          <w:color w:val="000000"/>
          <w:sz w:val="32"/>
          <w:szCs w:val="32"/>
        </w:rPr>
      </w:pPr>
      <w:r>
        <w:rPr>
          <w:rFonts w:hint="eastAsia" w:ascii="仿宋" w:hAnsi="仿宋" w:eastAsia="仿宋" w:cs="仿宋"/>
          <w:b/>
          <w:color w:val="000000"/>
          <w:sz w:val="32"/>
          <w:szCs w:val="32"/>
        </w:rPr>
        <w:t>8.科技辅导员论坛</w:t>
      </w:r>
    </w:p>
    <w:p>
      <w:pPr>
        <w:adjustRightInd w:val="0"/>
        <w:snapToGrid w:val="0"/>
        <w:spacing w:line="578"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本届大赛设立科技辅导员论坛。参加科技辅导员论坛人员根据初评结果确定，通过论坛评选出省级十佳科技辅导员（参加论坛人员名单见附件12），参加论坛的科技辅导员需要现场演示的研究报告PPT请自带U盘提前完成拷贝。</w:t>
      </w:r>
    </w:p>
    <w:p>
      <w:pPr>
        <w:adjustRightInd w:val="0"/>
        <w:snapToGrid w:val="0"/>
        <w:spacing w:line="578" w:lineRule="exact"/>
        <w:ind w:firstLine="640" w:firstLineChars="200"/>
        <w:rPr>
          <w:rFonts w:ascii="黑体" w:hAnsi="黑体" w:eastAsia="黑体" w:cs="方正黑体简体"/>
          <w:color w:val="000000"/>
          <w:sz w:val="32"/>
          <w:szCs w:val="32"/>
        </w:rPr>
      </w:pPr>
      <w:r>
        <w:rPr>
          <w:rFonts w:hint="eastAsia" w:ascii="黑体" w:hAnsi="黑体" w:eastAsia="黑体" w:cs="方正黑体简体"/>
          <w:color w:val="000000"/>
          <w:sz w:val="32"/>
          <w:szCs w:val="32"/>
        </w:rPr>
        <w:t>二、布展须知</w:t>
      </w:r>
    </w:p>
    <w:p>
      <w:pPr>
        <w:adjustRightInd w:val="0"/>
        <w:snapToGrid w:val="0"/>
        <w:spacing w:line="578" w:lineRule="exact"/>
        <w:ind w:firstLine="643" w:firstLineChars="200"/>
        <w:rPr>
          <w:rFonts w:ascii="仿宋" w:hAnsi="仿宋" w:eastAsia="仿宋" w:cs="仿宋"/>
          <w:color w:val="000000"/>
          <w:sz w:val="32"/>
          <w:szCs w:val="32"/>
        </w:rPr>
      </w:pPr>
      <w:r>
        <w:rPr>
          <w:rFonts w:hint="eastAsia" w:ascii="仿宋" w:hAnsi="仿宋" w:eastAsia="仿宋" w:cs="仿宋"/>
          <w:b/>
          <w:bCs/>
          <w:color w:val="000000"/>
          <w:sz w:val="32"/>
          <w:szCs w:val="32"/>
        </w:rPr>
        <w:t>1.展位：</w:t>
      </w:r>
      <w:r>
        <w:rPr>
          <w:rFonts w:hint="eastAsia" w:ascii="仿宋" w:hAnsi="仿宋" w:eastAsia="仿宋" w:cs="仿宋"/>
          <w:color w:val="000000"/>
          <w:sz w:val="32"/>
          <w:szCs w:val="32"/>
        </w:rPr>
        <w:t>每个项目一个展位，采用标准展架（100cm×200cm），项目展板规格为宽90cm、高120cm，每个作品对应一块展板。展位上标有各自的项目展位号，布展前参赛选手根据各自的项目展位号确认展位。</w:t>
      </w:r>
    </w:p>
    <w:p>
      <w:pPr>
        <w:adjustRightInd w:val="0"/>
        <w:snapToGrid w:val="0"/>
        <w:spacing w:line="578" w:lineRule="exact"/>
        <w:ind w:firstLine="643" w:firstLineChars="200"/>
        <w:rPr>
          <w:rFonts w:ascii="仿宋" w:hAnsi="仿宋" w:eastAsia="仿宋" w:cs="仿宋"/>
          <w:color w:val="000000"/>
          <w:sz w:val="32"/>
          <w:szCs w:val="32"/>
        </w:rPr>
      </w:pPr>
      <w:r>
        <w:rPr>
          <w:rFonts w:hint="eastAsia" w:ascii="仿宋" w:hAnsi="仿宋" w:eastAsia="仿宋" w:cs="仿宋"/>
          <w:b/>
          <w:bCs/>
          <w:color w:val="000000"/>
          <w:sz w:val="32"/>
          <w:szCs w:val="32"/>
        </w:rPr>
        <w:t>2.布展：</w:t>
      </w:r>
      <w:r>
        <w:rPr>
          <w:rFonts w:hint="eastAsia" w:ascii="仿宋" w:hAnsi="仿宋" w:eastAsia="仿宋" w:cs="仿宋"/>
          <w:color w:val="000000"/>
          <w:sz w:val="32"/>
          <w:szCs w:val="32"/>
        </w:rPr>
        <w:t>布展需由参赛者本人完成，参赛时现场展示作品实物模型，出具研究项目原始实验记录、研究日志等材料。参展实物宽不超过1.5米，高不超过2米，重量不超过100千克。作品展示材料中不能有易燃、易爆危险品和管制刀具；展品用电电压不得超过220V。</w:t>
      </w:r>
    </w:p>
    <w:p>
      <w:pPr>
        <w:pStyle w:val="2"/>
        <w:spacing w:line="572" w:lineRule="exact"/>
        <w:ind w:firstLine="630" w:firstLineChars="196"/>
        <w:rPr>
          <w:rFonts w:ascii="仿宋" w:hAnsi="仿宋" w:eastAsia="仿宋" w:cs="仿宋"/>
          <w:b/>
        </w:rPr>
      </w:pPr>
      <w:r>
        <w:rPr>
          <w:rFonts w:hint="eastAsia" w:ascii="仿宋" w:hAnsi="仿宋" w:eastAsia="仿宋" w:cs="仿宋"/>
          <w:b/>
          <w:bCs/>
          <w:color w:val="000000"/>
        </w:rPr>
        <w:t>3.展位检查：</w:t>
      </w:r>
      <w:r>
        <w:rPr>
          <w:rFonts w:hint="eastAsia" w:ascii="仿宋" w:hAnsi="仿宋" w:eastAsia="仿宋" w:cs="仿宋"/>
          <w:color w:val="000000"/>
        </w:rPr>
        <w:t>展览场所禁止使用明火、酸碱等危险物质。作品布展完毕后需要接受工作人员的检查，包括展板、展品、展示内容，检查合格才能进入评审程序。</w:t>
      </w:r>
    </w:p>
    <w:p>
      <w:pPr>
        <w:pStyle w:val="2"/>
        <w:spacing w:line="572" w:lineRule="exact"/>
        <w:rPr>
          <w:rFonts w:ascii="仿宋" w:hAnsi="仿宋" w:eastAsia="仿宋"/>
          <w:b/>
        </w:rPr>
      </w:pPr>
    </w:p>
    <w:p>
      <w:pPr>
        <w:pStyle w:val="2"/>
        <w:spacing w:line="572" w:lineRule="exact"/>
        <w:rPr>
          <w:rFonts w:ascii="仿宋" w:hAnsi="仿宋" w:eastAsia="仿宋"/>
          <w:b/>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简体">
    <w:altName w:val="黑体"/>
    <w:panose1 w:val="000000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A57F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rPr>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2025-04-07T06:47:05Z</dcterms:created>
  <dc:creator>pc2</dc:creator>
  <cp:lastModifiedBy>pc2</cp:lastModifiedBy>
  <dcterms:modified xsi:type="dcterms:W3CDTF">2025-04-07T06:48:08Z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EDF38AFFE3CF47DC87AC0179E7A98CD3</vt:lpwstr>
  </property>
</Properties>
</file>