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ascii="方正黑体简体" w:hAnsi="方正黑体简体" w:eastAsia="方正黑体简体" w:cs="方正黑体简体"/>
          <w:sz w:val="32"/>
          <w:szCs w:val="32"/>
        </w:rPr>
      </w:pPr>
    </w:p>
    <w:p>
      <w:pPr>
        <w:spacing w:line="58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第十一届全国青年科普创新实验暨作品大赛</w:t>
      </w:r>
    </w:p>
    <w:p>
      <w:pPr>
        <w:spacing w:line="580" w:lineRule="exact"/>
        <w:jc w:val="center"/>
        <w:rPr>
          <w:rFonts w:ascii="方正小标宋简体" w:hAnsi="方正小标宋简体" w:eastAsia="方正小标宋简体" w:cs="方正小标宋简体"/>
          <w:sz w:val="44"/>
          <w:szCs w:val="44"/>
        </w:rPr>
      </w:pPr>
    </w:p>
    <w:p>
      <w:pPr>
        <w:spacing w:after="312" w:afterLines="100" w:line="580" w:lineRule="exact"/>
        <w:jc w:val="center"/>
        <w:rPr>
          <w:rFonts w:ascii="黑体" w:hAnsi="黑体" w:eastAsia="黑体"/>
          <w:sz w:val="32"/>
          <w:szCs w:val="32"/>
        </w:rPr>
      </w:pPr>
      <w:r>
        <w:rPr>
          <w:rFonts w:ascii="黑体" w:hAnsi="黑体" w:eastAsia="黑体"/>
          <w:sz w:val="32"/>
          <w:szCs w:val="32"/>
        </w:rPr>
        <w:t>创意作品</w:t>
      </w:r>
      <w:r>
        <w:rPr>
          <w:rFonts w:hint="eastAsia" w:ascii="黑体" w:hAnsi="黑体" w:eastAsia="黑体"/>
          <w:sz w:val="32"/>
          <w:szCs w:val="32"/>
        </w:rPr>
        <w:t>——人机协作（大学组）初复赛</w:t>
      </w:r>
      <w:r>
        <w:rPr>
          <w:rFonts w:ascii="黑体" w:hAnsi="黑体" w:eastAsia="黑体"/>
          <w:sz w:val="32"/>
          <w:szCs w:val="32"/>
        </w:rPr>
        <w:t>命题</w:t>
      </w:r>
      <w:r>
        <w:rPr>
          <w:rFonts w:hint="eastAsia" w:ascii="黑体" w:hAnsi="黑体" w:eastAsia="黑体"/>
          <w:sz w:val="32"/>
          <w:szCs w:val="32"/>
        </w:rPr>
        <w:t>规则</w:t>
      </w:r>
    </w:p>
    <w:p>
      <w:pPr>
        <w:pStyle w:val="2"/>
        <w:keepNext w:val="0"/>
        <w:keepLines w:val="0"/>
        <w:spacing w:beforeLines="0" w:line="576" w:lineRule="exact"/>
        <w:ind w:firstLine="640" w:firstLineChars="200"/>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一、命题背景</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人类正快速迈入人工智能时代，在未来人-机-物混合的大环境下，人机协作可充分融合人类智能和机器智能的不同特点，实现优势互补，更好地执行协同感知、决策与执行等任务。国务院印发的《新一代人工智能发展规划》指出“混合增强智能理论重点突破人机协同共融的情境理解与决策学习、直觉推理与因果模型、记忆与知识演化等理论，实现学习与思考接近或超过人类智能水平的混合增强智能。”“重点突破人机协同的感知与执行一体化模型、智能计算前移的新型传感器件、通用混合计算架构等核心技术，构建自主适应环境的混合增强智能系统、人机群组混合增强智能系统及支撑环境。”“人机协同将成为主流生产和服务方式。”</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本项目以“人机协作”为主题，旨在引导青年学生关注国计民生、前沿技术，鼓励学生通过调查研究，发现真实场景中的问题，积极投入到未来人机协作系统创意、设计与实现中，推动“人机协作”前沿技术在未来生产生活中的应用。</w:t>
      </w:r>
    </w:p>
    <w:p>
      <w:pPr>
        <w:pStyle w:val="2"/>
        <w:keepNext w:val="0"/>
        <w:keepLines w:val="0"/>
        <w:spacing w:beforeLines="0" w:line="576" w:lineRule="exact"/>
        <w:ind w:firstLine="640" w:firstLineChars="200"/>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二、命题内容</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新一代信息技术、机器人技术的快速发展推动了未来人-机-物深度混合环境的形成。请同学们畅想未来“人机协作”会是什么样子的？如何实现？请在调查研究的基础上，大胆发挥想象力与创造力，从科学、技术、工程、人文和艺术的角度综合考虑，探索丰富的人机协作模式，设计智慧、安全、环保的人机协作设备、装置或系统。相关作品内容可以包括（但不限于）以下场景，同时</w:t>
      </w:r>
      <w:r>
        <w:rPr>
          <w:rFonts w:hint="eastAsia" w:ascii="仿宋" w:hAnsi="仿宋" w:eastAsia="仿宋" w:cs="仿宋"/>
          <w:b/>
          <w:sz w:val="32"/>
          <w:szCs w:val="32"/>
        </w:rPr>
        <w:t>鼓励基于对实际生产生活的观察和思考，创新场景应用</w:t>
      </w:r>
      <w:r>
        <w:rPr>
          <w:rFonts w:hint="eastAsia" w:ascii="仿宋" w:hAnsi="仿宋" w:eastAsia="仿宋" w:cs="仿宋"/>
          <w:sz w:val="32"/>
          <w:szCs w:val="32"/>
        </w:rPr>
        <w:t>。</w:t>
      </w:r>
      <w:bookmarkStart w:id="0" w:name="_GoBack"/>
      <w:bookmarkEnd w:id="0"/>
    </w:p>
    <w:p>
      <w:pPr>
        <w:snapToGrid w:val="0"/>
        <w:spacing w:line="576" w:lineRule="exact"/>
        <w:ind w:firstLine="667" w:firstLineChars="200"/>
        <w:rPr>
          <w:rFonts w:ascii="仿宋" w:hAnsi="仿宋" w:eastAsia="仿宋" w:cs="仿宋"/>
          <w:spacing w:val="6"/>
          <w:sz w:val="32"/>
          <w:szCs w:val="32"/>
        </w:rPr>
      </w:pPr>
      <w:r>
        <w:rPr>
          <w:rFonts w:hint="eastAsia" w:ascii="仿宋" w:hAnsi="仿宋" w:eastAsia="仿宋" w:cs="仿宋"/>
          <w:b/>
          <w:spacing w:val="6"/>
          <w:sz w:val="32"/>
          <w:szCs w:val="32"/>
        </w:rPr>
        <w:t>场景1：面向自然探索与保护的人机协作。</w:t>
      </w:r>
      <w:r>
        <w:rPr>
          <w:rFonts w:hint="eastAsia" w:ascii="仿宋" w:hAnsi="仿宋" w:eastAsia="仿宋" w:cs="仿宋"/>
          <w:spacing w:val="6"/>
          <w:sz w:val="32"/>
          <w:szCs w:val="32"/>
        </w:rPr>
        <w:t>自然探索与保护对于地球生态和人类社会可持续发展至关重要。我国领土广袤，存在多样的地形地貌，蕴藏着丰富的自然资源，如草原、森林、农田、河流等。将人类经验、判断力与智能系统的数据采集、决策作业等能力相结合，可有效提高自然探索与保护行为的效率、持续性和安全性。通过创意设计相关作品，基于人机协作相关前沿技术，面向某一具体</w:t>
      </w:r>
      <w:r>
        <w:rPr>
          <w:rFonts w:hint="eastAsia" w:ascii="仿宋" w:hAnsi="仿宋" w:eastAsia="仿宋" w:cs="仿宋"/>
          <w:bCs/>
          <w:spacing w:val="6"/>
          <w:sz w:val="32"/>
          <w:szCs w:val="32"/>
        </w:rPr>
        <w:t>自然探索或保护</w:t>
      </w:r>
      <w:r>
        <w:rPr>
          <w:rFonts w:hint="eastAsia" w:ascii="仿宋" w:hAnsi="仿宋" w:eastAsia="仿宋" w:cs="仿宋"/>
          <w:spacing w:val="6"/>
          <w:sz w:val="32"/>
          <w:szCs w:val="32"/>
        </w:rPr>
        <w:t>问题提出有效解决方案。</w:t>
      </w:r>
    </w:p>
    <w:p>
      <w:pPr>
        <w:spacing w:line="576" w:lineRule="exact"/>
        <w:ind w:firstLine="643" w:firstLineChars="200"/>
        <w:rPr>
          <w:rFonts w:ascii="仿宋" w:hAnsi="仿宋" w:eastAsia="仿宋" w:cs="仿宋"/>
          <w:sz w:val="32"/>
          <w:szCs w:val="32"/>
        </w:rPr>
      </w:pPr>
      <w:r>
        <w:rPr>
          <w:rFonts w:hint="eastAsia" w:ascii="仿宋" w:hAnsi="仿宋" w:eastAsia="仿宋" w:cs="仿宋"/>
          <w:b/>
          <w:sz w:val="32"/>
          <w:szCs w:val="32"/>
        </w:rPr>
        <w:t>场景2：面向文化传承与交流的人机协作。</w:t>
      </w:r>
      <w:r>
        <w:rPr>
          <w:rFonts w:hint="eastAsia" w:ascii="仿宋" w:hAnsi="仿宋" w:eastAsia="仿宋" w:cs="仿宋"/>
          <w:bCs/>
          <w:sz w:val="32"/>
          <w:szCs w:val="32"/>
        </w:rPr>
        <w:t>中华民族文化历史悠久，多元包容，</w:t>
      </w:r>
      <w:r>
        <w:rPr>
          <w:rFonts w:hint="eastAsia" w:ascii="仿宋" w:hAnsi="仿宋" w:eastAsia="仿宋" w:cs="仿宋"/>
          <w:sz w:val="32"/>
          <w:szCs w:val="32"/>
        </w:rPr>
        <w:t>在当今世界中独树一帜</w:t>
      </w:r>
      <w:r>
        <w:rPr>
          <w:rFonts w:hint="eastAsia" w:ascii="仿宋" w:hAnsi="仿宋" w:eastAsia="仿宋" w:cs="仿宋"/>
          <w:bCs/>
          <w:sz w:val="32"/>
          <w:szCs w:val="32"/>
        </w:rPr>
        <w:t>。传统文化的风采镌刻在人们生活中的各处细节，如接人待物的礼节风俗、服饰装扮等。人机协作在促进优秀文化交流、传承与创新方面，可提供高效、多样的技术途径。</w:t>
      </w:r>
      <w:r>
        <w:rPr>
          <w:rFonts w:hint="eastAsia" w:ascii="仿宋" w:hAnsi="仿宋" w:eastAsia="仿宋" w:cs="仿宋"/>
          <w:sz w:val="32"/>
          <w:szCs w:val="32"/>
        </w:rPr>
        <w:t>通过创意设计相关作品，基于人机协作相关前沿技术，结合本地文化民俗等特色，面向某一具体文化传承与交流问题提出有效解决方案。</w:t>
      </w:r>
    </w:p>
    <w:p>
      <w:pPr>
        <w:spacing w:line="576" w:lineRule="exact"/>
        <w:ind w:firstLine="643" w:firstLineChars="200"/>
        <w:rPr>
          <w:rFonts w:ascii="仿宋" w:hAnsi="仿宋" w:eastAsia="仿宋" w:cs="仿宋"/>
          <w:sz w:val="32"/>
          <w:szCs w:val="32"/>
        </w:rPr>
      </w:pPr>
      <w:r>
        <w:rPr>
          <w:rFonts w:hint="eastAsia" w:ascii="仿宋" w:hAnsi="仿宋" w:eastAsia="仿宋" w:cs="仿宋"/>
          <w:b/>
          <w:sz w:val="32"/>
          <w:szCs w:val="32"/>
        </w:rPr>
        <w:t>场景3：面向社会服务与治理的人机协作。</w:t>
      </w:r>
      <w:r>
        <w:rPr>
          <w:rFonts w:hint="eastAsia" w:ascii="仿宋" w:hAnsi="仿宋" w:eastAsia="仿宋" w:cs="仿宋"/>
          <w:bCs/>
          <w:sz w:val="32"/>
          <w:szCs w:val="32"/>
        </w:rPr>
        <w:t>面向人们丰富多样的生产生活需求，高效有序的社会服务与治理有助于推动社会环境的持续改善</w:t>
      </w:r>
      <w:r>
        <w:rPr>
          <w:rFonts w:hint="eastAsia" w:ascii="仿宋" w:hAnsi="仿宋" w:eastAsia="仿宋" w:cs="仿宋"/>
          <w:sz w:val="32"/>
          <w:szCs w:val="32"/>
        </w:rPr>
        <w:t>。人机协作可广泛服务于人类社会生活中的各个场景，如运动健康、情感关怀、安全防护、社会救助等，并提高服务的效率、精准度和覆盖面等。通过创意设计相关作品，基于人机协作相关前沿技术，面向某一具体</w:t>
      </w:r>
      <w:r>
        <w:rPr>
          <w:rFonts w:hint="eastAsia" w:ascii="仿宋" w:hAnsi="仿宋" w:eastAsia="仿宋" w:cs="仿宋"/>
          <w:bCs/>
          <w:sz w:val="32"/>
          <w:szCs w:val="32"/>
        </w:rPr>
        <w:t>社会服务与治理问题</w:t>
      </w:r>
      <w:r>
        <w:rPr>
          <w:rFonts w:hint="eastAsia" w:ascii="仿宋" w:hAnsi="仿宋" w:eastAsia="仿宋" w:cs="仿宋"/>
          <w:sz w:val="32"/>
          <w:szCs w:val="32"/>
        </w:rPr>
        <w:t>提出有效解决方案。</w:t>
      </w:r>
    </w:p>
    <w:p>
      <w:pPr>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其他场景：鼓励基于对实际生产生活的观察和思考，创新其他符合“人机协作”主题的场景应用。</w:t>
      </w:r>
    </w:p>
    <w:p>
      <w:pPr>
        <w:pStyle w:val="2"/>
        <w:keepNext w:val="0"/>
        <w:keepLines w:val="0"/>
        <w:spacing w:beforeLines="0" w:line="576" w:lineRule="exact"/>
        <w:ind w:firstLine="640" w:firstLineChars="200"/>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三、考查目标</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面对国计民生和科技发展的正确价值观和主观能动性。</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发现与定义问题的洞察力和批判性思维能力。</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提出科学系统解决方案的创新意识与创新能力。</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多学科知识交叉学习与应用的能力。</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动手实践、团队协作的能力。</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文字和语言表达以及作品呈现、展示能力。</w:t>
      </w:r>
    </w:p>
    <w:p>
      <w:pPr>
        <w:pStyle w:val="2"/>
        <w:keepNext w:val="0"/>
        <w:keepLines w:val="0"/>
        <w:spacing w:beforeLines="0" w:line="576" w:lineRule="exact"/>
        <w:ind w:firstLine="640" w:firstLineChars="200"/>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四、比赛规则</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本命题面向大学组开展，每支参赛队伍由2-4名参赛选手（鼓励女生参赛）和1-2名学校指导老师组成。同一选手不得跨队参与同一命题比赛。赛程包括初赛、复赛、决赛三个阶段，各阶段规则如下：</w:t>
      </w:r>
    </w:p>
    <w:p>
      <w:pPr>
        <w:spacing w:line="576" w:lineRule="exact"/>
        <w:ind w:firstLine="640" w:firstLineChars="200"/>
        <w:rPr>
          <w:rFonts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（一）初赛</w:t>
      </w:r>
    </w:p>
    <w:p>
      <w:pPr>
        <w:spacing w:line="576" w:lineRule="exact"/>
        <w:ind w:firstLine="616" w:firstLineChars="200"/>
        <w:rPr>
          <w:rFonts w:ascii="仿宋" w:hAnsi="仿宋" w:eastAsia="仿宋" w:cs="仿宋"/>
          <w:spacing w:val="-6"/>
          <w:sz w:val="32"/>
          <w:szCs w:val="32"/>
        </w:rPr>
      </w:pPr>
      <w:r>
        <w:rPr>
          <w:rFonts w:hint="eastAsia" w:ascii="仿宋" w:hAnsi="仿宋" w:eastAsia="仿宋" w:cs="仿宋"/>
          <w:spacing w:val="-6"/>
          <w:sz w:val="32"/>
          <w:szCs w:val="32"/>
        </w:rPr>
        <w:t>初赛为作品材料评审，各参赛队伍按照以下要求提交作品文件。</w:t>
      </w:r>
    </w:p>
    <w:p>
      <w:pPr>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 xml:space="preserve">1.项目研究方案 </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项目实施前的研究计划，模板见附件1。项目研究方案必须包含但不限于附件1中的内容。 </w:t>
      </w:r>
    </w:p>
    <w:p>
      <w:pPr>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2.项目研究报告</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项目完成后的研究总结，模板见附件2。项目研究报告必须包含但不限于附件2中的内容。</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3.研究日志</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研究过程中的工作研讨情况，模板见附件3。</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4.程序清单（如有）</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项目程序代码或图形化编程逻辑介绍。</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5.参赛承诺</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参赛队伍填写参赛承诺，模板见附件4。打印签字后扫描上传，要求PDF格式，大小10MB以内。</w:t>
      </w:r>
    </w:p>
    <w:p>
      <w:pPr>
        <w:snapToGrid w:val="0"/>
        <w:spacing w:line="576" w:lineRule="exact"/>
        <w:ind w:firstLine="640" w:firstLineChars="200"/>
        <w:rPr>
          <w:rFonts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（二）复赛</w:t>
      </w:r>
    </w:p>
    <w:p>
      <w:pPr>
        <w:snapToGrid w:val="0"/>
        <w:spacing w:line="576" w:lineRule="exact"/>
        <w:ind w:firstLine="640" w:firstLineChars="200"/>
        <w:rPr>
          <w:rFonts w:ascii="仿宋" w:hAnsi="仿宋" w:eastAsia="仿宋" w:cs="仿宋"/>
          <w:b/>
          <w:bCs/>
          <w:sz w:val="32"/>
          <w:szCs w:val="32"/>
        </w:rPr>
      </w:pPr>
      <w:r>
        <w:rPr>
          <w:rFonts w:hint="eastAsia" w:ascii="仿宋" w:hAnsi="仿宋" w:eastAsia="仿宋" w:cs="仿宋"/>
          <w:sz w:val="32"/>
          <w:szCs w:val="32"/>
        </w:rPr>
        <w:t>复赛采用现场作品展示和问辩方式进行，具体形式不限，可辅以视频、PPT等配合说明，重点展示作品创新点、技术点等专业水平。复赛参赛选手和学校指导老师须与初赛一致。可参照以下要求提交作品内容。</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 xml:space="preserve">1.项目研究方案 </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项目实施前的研究计划，模板见附件1。项目研究方案必须包含但不限于附件1中的内容。 </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2.项目研究报告</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项目完成后的研究总结，模板见附件2。项目研究报告必须包含但不限于附件2中的内容。</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3.研究日志</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研究过程中的工作研讨情况，模板见附件3。</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4.程序清单（如有）</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项目程序代码或图形化编程逻辑介绍。</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5.原理图及工程图（如有）</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包括作品的内部结构图、电子元器件连接图、程序流程图等。</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6.查新报告</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对作品的新颖性进行查证。可提供等效材料代替，等效材料模板见附件5。</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7.作品视频</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包括但不限于重要创意过程、制作过程、作品操作和演示过程等，鼓励呈现发现问题、解决问题、迭代更新等过程。</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要求时长2-5分钟，MP4、AVI、MOV或FLV格式，横屏录制，分辨率1920</w:t>
      </w:r>
      <w:r>
        <w:rPr>
          <w:rFonts w:hint="eastAsia" w:ascii="仿宋" w:hAnsi="仿宋" w:eastAsia="仿宋" w:cs="仿宋"/>
          <w:sz w:val="32"/>
          <w:szCs w:val="32"/>
        </w:rPr>
        <w:sym w:font="Wingdings 2" w:char="F0CD"/>
      </w:r>
      <w:r>
        <w:rPr>
          <w:rFonts w:hint="eastAsia" w:ascii="仿宋" w:hAnsi="仿宋" w:eastAsia="仿宋" w:cs="仿宋"/>
          <w:sz w:val="32"/>
          <w:szCs w:val="32"/>
        </w:rPr>
        <w:t>1080，大小100MB以内。</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8.展示PPT</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以PPT格式文件对项目进行展示。大小100MB以内。</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9.海报材料</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图文并茂的展板设计稿。JPG、PNG或PDF格式，尺寸60cm</w:t>
      </w:r>
      <w:r>
        <w:rPr>
          <w:rFonts w:hint="eastAsia" w:ascii="仿宋" w:hAnsi="仿宋" w:eastAsia="仿宋" w:cs="仿宋"/>
          <w:sz w:val="32"/>
          <w:szCs w:val="32"/>
        </w:rPr>
        <w:sym w:font="Wingdings 2" w:char="F0CD"/>
      </w:r>
      <w:r>
        <w:rPr>
          <w:rFonts w:hint="eastAsia" w:ascii="仿宋" w:hAnsi="仿宋" w:eastAsia="仿宋" w:cs="仿宋"/>
          <w:sz w:val="32"/>
          <w:szCs w:val="32"/>
        </w:rPr>
        <w:t>90cm，大小100MB以内。（根据赛区要求，选择性提交）</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10.参赛承诺</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参赛队伍填写参赛承诺，模板见附件4。打印签字后扫描上传，要求PDF格式，大小10MB以内。</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 xml:space="preserve">11.作品成果 </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复赛需在现场展示作品实物(设备、装置或系统等)，要求作品能够体现其设计原理及主要功能，可辅以视频、图片或其他展示形式。</w:t>
      </w:r>
    </w:p>
    <w:p>
      <w:pPr>
        <w:snapToGrid w:val="0"/>
        <w:spacing w:line="576" w:lineRule="exact"/>
        <w:ind w:firstLine="640" w:firstLineChars="200"/>
        <w:rPr>
          <w:rFonts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（三）决赛</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1.决赛参赛选手和学校指导老师须与初赛、复赛一致。同一位学校指导老师若指导多支队伍参赛，最多不超过2支队伍入围决赛。</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2.决赛由大赛组织委员会组织，比赛规则拟于决赛前一个月公布，详见大赛官网。</w:t>
      </w:r>
    </w:p>
    <w:p>
      <w:pPr>
        <w:snapToGrid w:val="0"/>
        <w:spacing w:line="576" w:lineRule="exact"/>
        <w:ind w:firstLine="640" w:firstLineChars="200"/>
        <w:rPr>
          <w:rFonts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（四）评审标准</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1.初赛评审标准</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（1）价值观</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作品能够反映当代大学生对社会主义核心价值观的践行，传递科技向善、科普为民的理念。</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（2）实用性</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作品具有一定的实用性或能体现一定的人文关怀，可为日常生活中常见且重要的问题提供具有实践意义的指导方案。</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成本控制合理。</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（3）主题契合性</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与项目命题“人机协作”契合，体现出“人”与“机”的协同合作，且体现大赛“智慧•安全•环保”主题。</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（4）创新性</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作品创意巧妙、独特，围绕项目命题提出了新发现、新方法或者新应用等。</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（5）科学性</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作品选题、创意和实现等，均符合科学原理，无科学性错误。作品合理、恰当地应用了相关技术。</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（6）普及性</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作品具有科普价值，具有一定的互动性和趣味性，可通过开源、共享等方式面向公众进行推广和传播。</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（7）参与度</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选手深度参与作品的设计过程，注重团队协作，积极主动迭代完善作品。</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（8）学术规范性</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项目文本等相关材料内容较完备，表述规范、清晰。</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2.复赛评审标准及注意事项</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（1）评审标准较初赛有所调整，主要从实用性、创新性、科学性、普及性、参与度、完成度、展示度及现场表达等方面重点考查作品创作的专业水平。</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1）实用性、创新性、科学性、普及性、参与度：指标具体内容同初赛。</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2）完成度：项目文本等相关材料内容较完备，作品原型系统完成度高。</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3）展示度：现场进行作品实物展示，成功展示作品设计原理及主要功能。</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4）现场表达：表达逻辑清晰、科学规范，问辩时能客观、准确回答评委提问。</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（2）评审采用打分制，参赛队伍陈述完毕后，评委进行打分，并按照平均分的高低确定排名。如遇作品同分且无法判别获奖等次的情况，由评委现场对同分作品进行投票或打分来决定获奖等次。</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（3）评委遵循回避原则，如遇本单位参赛或本人指导的队伍作品，则该评委评分无效。</w:t>
      </w:r>
    </w:p>
    <w:p>
      <w:pPr>
        <w:pStyle w:val="2"/>
        <w:spacing w:beforeLines="0" w:line="576" w:lineRule="exact"/>
        <w:ind w:firstLine="640" w:firstLineChars="200"/>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五、其他要求</w:t>
      </w:r>
    </w:p>
    <w:p>
      <w:pPr>
        <w:snapToGrid w:val="0"/>
        <w:spacing w:line="576" w:lineRule="exact"/>
        <w:ind w:firstLine="640" w:firstLineChars="200"/>
        <w:rPr>
          <w:rFonts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（一）参赛作品要求</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1.提交作品不得为本大赛往届全国总决赛获得特、一、二、三等奖的作品。</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2.提交作品不得为教育部公布的全国性竞赛活动（参考《2023全国普通高校大学生竞赛分析报告》竞赛目录）获得一、二、三等奖的作品。</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3.大赛组织委员会将对作品原创性等进行查新、查重审核。如有违规，一经查实，取消参赛资格。</w:t>
      </w:r>
    </w:p>
    <w:p>
      <w:pPr>
        <w:snapToGrid w:val="0"/>
        <w:spacing w:line="576" w:lineRule="exact"/>
        <w:ind w:firstLine="640" w:firstLineChars="200"/>
        <w:rPr>
          <w:rFonts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（二）参赛纪律和要求</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1.参赛队伍所有选手均须到场参与问辩，如缺席视为放弃比赛资格；如果确因不可抗力因素导致缺席，需提供情况说明。</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2.问辩过程中，仅参赛队伍选手入场问辩，其他人员一律不得进入场内。</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3.各参赛队伍须按要求提前将问辩相关材料提交大赛组织委员会，问辩过程中不得对作品结构功能进行调整。参赛期间，由参赛队伍自行保管参赛作品。</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4.参赛队伍在比赛现场须服从大赛组织委员会、专家评审组及监审委员会的决定和指令。</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5.入围复赛和决赛的参赛队伍有义务参加大赛举办的相关展示和交流活动。</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6.参赛队伍须承诺作品为团队原创研究成果，大赛主办方享有对其提交作品的无偿的永久的公益性宣传、展出、出版及其他形式的使用权；承诺若作品被查证存在“代考”、“买成果”、家长或商业机构代劳、抄袭、侵权、一个作品多次参赛等造假或违规行为，参赛队伍承担一切责任。</w:t>
      </w: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附件1</w:t>
      </w:r>
    </w:p>
    <w:p>
      <w:pPr>
        <w:spacing w:line="576" w:lineRule="exact"/>
        <w:rPr>
          <w:rFonts w:ascii="方正黑体简体" w:hAnsi="方正黑体简体" w:eastAsia="方正黑体简体" w:cs="方正黑体简体"/>
          <w:sz w:val="32"/>
          <w:szCs w:val="32"/>
        </w:rPr>
      </w:pPr>
    </w:p>
    <w:p>
      <w:pPr>
        <w:spacing w:line="576"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项目研究方案</w:t>
      </w:r>
    </w:p>
    <w:p>
      <w:pPr>
        <w:spacing w:line="576" w:lineRule="exact"/>
        <w:rPr>
          <w:rFonts w:ascii="仿宋" w:hAnsi="仿宋" w:eastAsia="仿宋" w:cs="仿宋"/>
          <w:sz w:val="32"/>
          <w:szCs w:val="32"/>
        </w:rPr>
      </w:pP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一、场景分析</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（一）问题定义（拟解决的相关问题，以及问题提出的调查分析过程。限500字）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（二）现状调研（对相关文献、产品、应用系统或使用者的调查研究。限1000字）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二、作品方案</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（一）作品的主要创意（限500字）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（二）作品设计思路和实现方案（需论述所使用的关键技术和关键元器件的来源等。限1000字）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三、研究计划（项目各个阶段的工作安排，可以表格形式展示。限500字）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四、预期成果（期望获得的研究结果及意义。限500字）</w:t>
      </w: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附件2</w:t>
      </w:r>
    </w:p>
    <w:p>
      <w:pPr>
        <w:spacing w:line="576" w:lineRule="exact"/>
        <w:rPr>
          <w:rFonts w:ascii="方正黑体简体" w:hAnsi="方正黑体简体" w:eastAsia="方正黑体简体" w:cs="方正黑体简体"/>
          <w:sz w:val="32"/>
          <w:szCs w:val="32"/>
        </w:rPr>
      </w:pPr>
    </w:p>
    <w:p>
      <w:pPr>
        <w:spacing w:line="576" w:lineRule="exact"/>
        <w:jc w:val="center"/>
        <w:rPr>
          <w:rFonts w:ascii="仿宋" w:hAnsi="仿宋" w:eastAsia="仿宋" w:cs="仿宋"/>
          <w:sz w:val="44"/>
          <w:szCs w:val="44"/>
        </w:rPr>
      </w:pPr>
      <w:r>
        <w:rPr>
          <w:rFonts w:hint="eastAsia" w:ascii="方正小标宋简体" w:hAnsi="方正小标宋简体" w:eastAsia="方正小标宋简体" w:cs="方正小标宋简体"/>
          <w:sz w:val="44"/>
          <w:szCs w:val="44"/>
        </w:rPr>
        <w:t>项目研究报告</w:t>
      </w:r>
    </w:p>
    <w:p>
      <w:pPr>
        <w:spacing w:line="576" w:lineRule="exact"/>
        <w:ind w:firstLine="640" w:firstLineChars="200"/>
        <w:rPr>
          <w:rFonts w:ascii="仿宋" w:hAnsi="仿宋" w:eastAsia="仿宋" w:cs="仿宋"/>
          <w:sz w:val="32"/>
          <w:szCs w:val="32"/>
        </w:rPr>
      </w:pP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一、研究背景（限500字）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二、研究目的（限200字）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三、主要创新点（作品自主原创内容，包括但不限于作品中原创代码算法、核心技术亮点等，提炼其中1-2项核心技术亮点进行重点分析。限800字）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四、作品实现过程（作品完成过程中的探索经历，包括发现问题、解决问题、迭代更新等过程及案例。限2000字）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五、作品成果（包括外观图片、功能介绍、演示效果等，并提供必要的使用说明。限1000字）(初赛可选择性提交)</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六、作品测试情况（作品技术评测或用户测试情况。限800字）(初赛可选择性提交)</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七、总结与展望（对研究的成果和不足进行总结，对未来的改进和发展进行展望。限500字）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八、团队成员介绍和工作分工说明（限500字）</w:t>
      </w:r>
    </w:p>
    <w:p>
      <w:pPr>
        <w:spacing w:line="576" w:lineRule="exact"/>
        <w:ind w:firstLine="640" w:firstLineChars="200"/>
        <w:rPr>
          <w:rFonts w:ascii="仿宋" w:hAnsi="仿宋" w:eastAsia="仿宋" w:cs="仿宋"/>
          <w:sz w:val="32"/>
          <w:szCs w:val="32"/>
        </w:rPr>
      </w:pPr>
    </w:p>
    <w:p>
      <w:pPr>
        <w:spacing w:line="576" w:lineRule="exact"/>
        <w:ind w:firstLine="640" w:firstLineChars="200"/>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附件3</w:t>
      </w:r>
    </w:p>
    <w:p>
      <w:pPr>
        <w:spacing w:before="312" w:beforeLines="100" w:after="312" w:afterLines="100" w:line="58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研究日志</w:t>
      </w:r>
    </w:p>
    <w:p>
      <w:pPr>
        <w:jc w:val="center"/>
        <w:rPr>
          <w:rFonts w:ascii="Times New Roman" w:hAnsi="Times New Roman"/>
          <w:bCs/>
          <w:sz w:val="24"/>
        </w:rPr>
      </w:pPr>
      <w:r>
        <w:rPr>
          <w:rFonts w:hint="eastAsia" w:ascii="宋体" w:hAnsi="宋体" w:cs="宋体"/>
          <w:bCs/>
          <w:spacing w:val="-14"/>
          <w:sz w:val="24"/>
        </w:rPr>
        <w:t>（可自由增加讨论次数）</w:t>
      </w:r>
    </w:p>
    <w:tbl>
      <w:tblPr>
        <w:tblStyle w:val="3"/>
        <w:tblW w:w="5000" w:type="pct"/>
        <w:jc w:val="center"/>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Layout w:type="autofit"/>
        <w:tblCellMar>
          <w:top w:w="0" w:type="dxa"/>
          <w:left w:w="0" w:type="dxa"/>
          <w:bottom w:w="0" w:type="dxa"/>
          <w:right w:w="0" w:type="dxa"/>
        </w:tblCellMar>
      </w:tblPr>
      <w:tblGrid>
        <w:gridCol w:w="4639"/>
        <w:gridCol w:w="2425"/>
        <w:gridCol w:w="1258"/>
      </w:tblGrid>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2306" w:hRule="atLeast"/>
          <w:jc w:val="center"/>
        </w:trPr>
        <w:tc>
          <w:tcPr>
            <w:tcW w:w="5000" w:type="pct"/>
            <w:gridSpan w:val="3"/>
            <w:vAlign w:val="center"/>
          </w:tcPr>
          <w:p>
            <w:pPr>
              <w:pStyle w:val="5"/>
              <w:spacing w:line="400" w:lineRule="exact"/>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第一次讨论：</w:t>
            </w:r>
          </w:p>
          <w:p>
            <w:pPr>
              <w:pStyle w:val="5"/>
              <w:tabs>
                <w:tab w:val="left" w:pos="3280"/>
              </w:tabs>
              <w:spacing w:line="400" w:lineRule="exact"/>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讨论时间：   年  月  日  时  分至  时  分   参会人数：  人   缺席人数：  人</w:t>
            </w:r>
          </w:p>
          <w:p>
            <w:pPr>
              <w:pStyle w:val="5"/>
              <w:spacing w:line="400" w:lineRule="exact"/>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一、主要讨论内容</w:t>
            </w:r>
          </w:p>
          <w:p>
            <w:pPr>
              <w:pStyle w:val="5"/>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1.</w:t>
            </w:r>
          </w:p>
          <w:p>
            <w:pPr>
              <w:pStyle w:val="5"/>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二、主要决定事项（会议达成的主要成果，包括对后续方案的决策等）</w:t>
            </w:r>
          </w:p>
          <w:p>
            <w:pPr>
              <w:pStyle w:val="5"/>
              <w:ind w:left="105" w:leftChars="50"/>
              <w:rPr>
                <w:rFonts w:ascii="宋体" w:hAnsi="宋体" w:eastAsia="宋体" w:cs="宋体"/>
                <w:sz w:val="24"/>
                <w:szCs w:val="24"/>
              </w:rPr>
            </w:pPr>
            <w:r>
              <w:rPr>
                <w:rFonts w:hint="eastAsia" w:ascii="宋体" w:hAnsi="宋体" w:eastAsia="宋体" w:cs="宋体"/>
                <w:spacing w:val="-14"/>
                <w:sz w:val="24"/>
                <w:szCs w:val="24"/>
              </w:rPr>
              <w:t>1.</w:t>
            </w: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494" w:hRule="atLeast"/>
          <w:jc w:val="center"/>
        </w:trPr>
        <w:tc>
          <w:tcPr>
            <w:tcW w:w="2787" w:type="pct"/>
            <w:vAlign w:val="center"/>
          </w:tcPr>
          <w:p>
            <w:pPr>
              <w:pStyle w:val="5"/>
              <w:ind w:left="105" w:leftChars="50"/>
              <w:rPr>
                <w:rFonts w:ascii="宋体" w:hAnsi="宋体" w:eastAsia="宋体" w:cs="宋体"/>
                <w:sz w:val="24"/>
                <w:szCs w:val="24"/>
                <w:lang w:eastAsia="zh-CN"/>
              </w:rPr>
            </w:pPr>
            <w:r>
              <w:rPr>
                <w:rFonts w:hint="eastAsia" w:ascii="宋体" w:hAnsi="宋体" w:eastAsia="宋体" w:cs="宋体"/>
                <w:b/>
                <w:bCs/>
                <w:spacing w:val="-3"/>
                <w:sz w:val="24"/>
                <w:szCs w:val="24"/>
              </w:rPr>
              <w:t>下一步</w:t>
            </w:r>
            <w:r>
              <w:rPr>
                <w:rFonts w:hint="eastAsia" w:ascii="宋体" w:hAnsi="宋体" w:eastAsia="宋体" w:cs="宋体"/>
                <w:b/>
                <w:bCs/>
                <w:spacing w:val="-3"/>
                <w:sz w:val="24"/>
                <w:szCs w:val="24"/>
                <w:lang w:eastAsia="zh-CN"/>
              </w:rPr>
              <w:t>工作计划</w:t>
            </w:r>
          </w:p>
        </w:tc>
        <w:tc>
          <w:tcPr>
            <w:tcW w:w="1457" w:type="pct"/>
            <w:vAlign w:val="center"/>
          </w:tcPr>
          <w:p>
            <w:pPr>
              <w:pStyle w:val="5"/>
              <w:ind w:left="105" w:leftChars="50"/>
              <w:rPr>
                <w:rFonts w:ascii="宋体" w:hAnsi="宋体" w:eastAsia="宋体" w:cs="宋体"/>
                <w:sz w:val="24"/>
                <w:szCs w:val="24"/>
              </w:rPr>
            </w:pPr>
            <w:r>
              <w:rPr>
                <w:rFonts w:hint="eastAsia" w:ascii="宋体" w:hAnsi="宋体" w:eastAsia="宋体" w:cs="宋体"/>
                <w:spacing w:val="-3"/>
                <w:sz w:val="24"/>
                <w:szCs w:val="24"/>
              </w:rPr>
              <w:t>负责人</w:t>
            </w:r>
          </w:p>
        </w:tc>
        <w:tc>
          <w:tcPr>
            <w:tcW w:w="754" w:type="pct"/>
            <w:vAlign w:val="center"/>
          </w:tcPr>
          <w:p>
            <w:pPr>
              <w:pStyle w:val="5"/>
              <w:ind w:left="105" w:leftChars="50"/>
              <w:rPr>
                <w:rFonts w:ascii="宋体" w:hAnsi="宋体" w:eastAsia="宋体" w:cs="宋体"/>
                <w:sz w:val="24"/>
                <w:szCs w:val="24"/>
              </w:rPr>
            </w:pPr>
            <w:r>
              <w:rPr>
                <w:rFonts w:hint="eastAsia" w:ascii="宋体" w:hAnsi="宋体" w:eastAsia="宋体" w:cs="宋体"/>
                <w:spacing w:val="-4"/>
                <w:sz w:val="24"/>
                <w:szCs w:val="24"/>
              </w:rPr>
              <w:t>时间节点</w:t>
            </w: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576" w:hRule="atLeast"/>
          <w:jc w:val="center"/>
        </w:trPr>
        <w:tc>
          <w:tcPr>
            <w:tcW w:w="2787" w:type="pct"/>
            <w:vAlign w:val="center"/>
          </w:tcPr>
          <w:p>
            <w:pPr>
              <w:pStyle w:val="5"/>
              <w:ind w:left="105" w:leftChars="50"/>
              <w:rPr>
                <w:rFonts w:ascii="宋体" w:hAnsi="宋体" w:eastAsia="宋体" w:cs="宋体"/>
                <w:sz w:val="24"/>
                <w:szCs w:val="24"/>
              </w:rPr>
            </w:pPr>
            <w:r>
              <w:rPr>
                <w:rFonts w:hint="eastAsia" w:ascii="宋体" w:hAnsi="宋体" w:eastAsia="宋体" w:cs="宋体"/>
                <w:spacing w:val="-14"/>
                <w:sz w:val="24"/>
                <w:szCs w:val="24"/>
              </w:rPr>
              <w:t>1.</w:t>
            </w:r>
          </w:p>
        </w:tc>
        <w:tc>
          <w:tcPr>
            <w:tcW w:w="1457" w:type="pct"/>
            <w:vAlign w:val="center"/>
          </w:tcPr>
          <w:p>
            <w:pPr>
              <w:ind w:left="105" w:leftChars="50"/>
              <w:rPr>
                <w:rFonts w:ascii="宋体" w:hAnsi="宋体" w:cs="宋体"/>
                <w:sz w:val="24"/>
              </w:rPr>
            </w:pPr>
          </w:p>
        </w:tc>
        <w:tc>
          <w:tcPr>
            <w:tcW w:w="754" w:type="pct"/>
            <w:vAlign w:val="center"/>
          </w:tcPr>
          <w:p>
            <w:pPr>
              <w:ind w:left="105" w:leftChars="50"/>
              <w:rPr>
                <w:rFonts w:ascii="宋体" w:hAnsi="宋体" w:cs="宋体"/>
                <w:sz w:val="24"/>
              </w:rPr>
            </w:pP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576" w:hRule="atLeast"/>
          <w:jc w:val="center"/>
        </w:trPr>
        <w:tc>
          <w:tcPr>
            <w:tcW w:w="2787" w:type="pct"/>
            <w:vAlign w:val="center"/>
          </w:tcPr>
          <w:p>
            <w:pPr>
              <w:pStyle w:val="5"/>
              <w:ind w:left="105" w:leftChars="50"/>
              <w:rPr>
                <w:rFonts w:ascii="宋体" w:hAnsi="宋体" w:eastAsia="宋体" w:cs="宋体"/>
                <w:sz w:val="24"/>
                <w:szCs w:val="24"/>
              </w:rPr>
            </w:pPr>
            <w:r>
              <w:rPr>
                <w:rFonts w:hint="eastAsia" w:ascii="宋体" w:hAnsi="宋体" w:eastAsia="宋体" w:cs="宋体"/>
                <w:sz w:val="24"/>
                <w:szCs w:val="24"/>
              </w:rPr>
              <w:t>2.</w:t>
            </w:r>
          </w:p>
        </w:tc>
        <w:tc>
          <w:tcPr>
            <w:tcW w:w="1457" w:type="pct"/>
            <w:vAlign w:val="center"/>
          </w:tcPr>
          <w:p>
            <w:pPr>
              <w:ind w:left="105" w:leftChars="50"/>
              <w:rPr>
                <w:rFonts w:ascii="宋体" w:hAnsi="宋体" w:cs="宋体"/>
                <w:sz w:val="24"/>
              </w:rPr>
            </w:pPr>
          </w:p>
        </w:tc>
        <w:tc>
          <w:tcPr>
            <w:tcW w:w="754" w:type="pct"/>
            <w:vAlign w:val="center"/>
          </w:tcPr>
          <w:p>
            <w:pPr>
              <w:ind w:left="105" w:leftChars="50"/>
              <w:rPr>
                <w:rFonts w:ascii="宋体" w:hAnsi="宋体" w:cs="宋体"/>
                <w:sz w:val="24"/>
              </w:rPr>
            </w:pP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576" w:hRule="atLeast"/>
          <w:jc w:val="center"/>
        </w:trPr>
        <w:tc>
          <w:tcPr>
            <w:tcW w:w="2787" w:type="pct"/>
            <w:vAlign w:val="center"/>
          </w:tcPr>
          <w:p>
            <w:pPr>
              <w:pStyle w:val="5"/>
              <w:ind w:left="105" w:leftChars="50"/>
              <w:rPr>
                <w:rFonts w:ascii="宋体" w:hAnsi="宋体" w:eastAsia="宋体" w:cs="宋体"/>
                <w:sz w:val="24"/>
                <w:szCs w:val="24"/>
              </w:rPr>
            </w:pPr>
            <w:r>
              <w:rPr>
                <w:rFonts w:hint="eastAsia" w:ascii="宋体" w:hAnsi="宋体" w:eastAsia="宋体" w:cs="宋体"/>
                <w:spacing w:val="1"/>
                <w:sz w:val="24"/>
                <w:szCs w:val="24"/>
              </w:rPr>
              <w:t>3.</w:t>
            </w:r>
          </w:p>
        </w:tc>
        <w:tc>
          <w:tcPr>
            <w:tcW w:w="1457" w:type="pct"/>
            <w:vAlign w:val="center"/>
          </w:tcPr>
          <w:p>
            <w:pPr>
              <w:ind w:left="105" w:leftChars="50"/>
              <w:rPr>
                <w:rFonts w:ascii="宋体" w:hAnsi="宋体" w:cs="宋体"/>
                <w:sz w:val="24"/>
              </w:rPr>
            </w:pPr>
          </w:p>
        </w:tc>
        <w:tc>
          <w:tcPr>
            <w:tcW w:w="754" w:type="pct"/>
            <w:vAlign w:val="center"/>
          </w:tcPr>
          <w:p>
            <w:pPr>
              <w:ind w:left="105" w:leftChars="50"/>
              <w:rPr>
                <w:rFonts w:ascii="宋体" w:hAnsi="宋体" w:cs="宋体"/>
                <w:sz w:val="24"/>
              </w:rPr>
            </w:pP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494" w:hRule="atLeast"/>
          <w:jc w:val="center"/>
        </w:trPr>
        <w:tc>
          <w:tcPr>
            <w:tcW w:w="2787" w:type="pct"/>
            <w:vAlign w:val="center"/>
          </w:tcPr>
          <w:p>
            <w:pPr>
              <w:pStyle w:val="5"/>
              <w:ind w:left="105" w:leftChars="50"/>
              <w:rPr>
                <w:rFonts w:ascii="宋体" w:hAnsi="宋体" w:eastAsia="宋体" w:cs="宋体"/>
                <w:sz w:val="24"/>
                <w:szCs w:val="24"/>
              </w:rPr>
            </w:pPr>
            <w:r>
              <w:rPr>
                <w:rFonts w:hint="eastAsia" w:ascii="宋体" w:hAnsi="宋体" w:eastAsia="宋体" w:cs="宋体"/>
                <w:spacing w:val="-8"/>
                <w:sz w:val="24"/>
                <w:szCs w:val="24"/>
              </w:rPr>
              <w:t>出席人员签到：</w:t>
            </w:r>
          </w:p>
        </w:tc>
        <w:tc>
          <w:tcPr>
            <w:tcW w:w="2212" w:type="pct"/>
            <w:gridSpan w:val="2"/>
            <w:vAlign w:val="center"/>
          </w:tcPr>
          <w:p>
            <w:pPr>
              <w:pStyle w:val="5"/>
              <w:ind w:left="105" w:leftChars="50"/>
              <w:rPr>
                <w:rFonts w:ascii="宋体" w:hAnsi="宋体" w:eastAsia="宋体" w:cs="宋体"/>
                <w:sz w:val="24"/>
                <w:szCs w:val="24"/>
                <w:lang w:eastAsia="zh-CN"/>
              </w:rPr>
            </w:pPr>
            <w:r>
              <w:rPr>
                <w:rFonts w:hint="eastAsia" w:ascii="宋体" w:hAnsi="宋体" w:eastAsia="宋体" w:cs="宋体"/>
                <w:spacing w:val="-4"/>
                <w:sz w:val="24"/>
                <w:szCs w:val="24"/>
                <w:lang w:eastAsia="zh-CN"/>
              </w:rPr>
              <w:t>提前约定下次会议时间：</w:t>
            </w: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2577" w:hRule="atLeast"/>
          <w:jc w:val="center"/>
        </w:trPr>
        <w:tc>
          <w:tcPr>
            <w:tcW w:w="5000" w:type="pct"/>
            <w:gridSpan w:val="3"/>
            <w:vAlign w:val="center"/>
          </w:tcPr>
          <w:p>
            <w:pPr>
              <w:pStyle w:val="5"/>
              <w:spacing w:line="400" w:lineRule="exact"/>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第二次讨论：</w:t>
            </w:r>
          </w:p>
          <w:p>
            <w:pPr>
              <w:pStyle w:val="5"/>
              <w:tabs>
                <w:tab w:val="left" w:pos="3280"/>
              </w:tabs>
              <w:spacing w:line="400" w:lineRule="exact"/>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讨论时间：   年  月  日  时  分至  时  分   参会人数：  人   缺席人数：  人</w:t>
            </w:r>
          </w:p>
          <w:p>
            <w:pPr>
              <w:pStyle w:val="5"/>
              <w:spacing w:line="400" w:lineRule="exact"/>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一、主要讨论内容</w:t>
            </w:r>
          </w:p>
          <w:p>
            <w:pPr>
              <w:pStyle w:val="5"/>
              <w:spacing w:line="400" w:lineRule="exact"/>
              <w:ind w:left="105" w:leftChars="50"/>
              <w:rPr>
                <w:rFonts w:ascii="宋体" w:hAnsi="宋体" w:eastAsia="宋体" w:cs="宋体"/>
                <w:sz w:val="24"/>
                <w:szCs w:val="24"/>
                <w:lang w:eastAsia="zh-CN"/>
              </w:rPr>
            </w:pPr>
            <w:r>
              <w:rPr>
                <w:rFonts w:hint="eastAsia" w:ascii="宋体" w:hAnsi="宋体" w:eastAsia="宋体" w:cs="宋体"/>
                <w:sz w:val="24"/>
                <w:szCs w:val="24"/>
                <w:lang w:eastAsia="zh-CN"/>
              </w:rPr>
              <w:t>1.</w:t>
            </w:r>
          </w:p>
          <w:p>
            <w:pPr>
              <w:pStyle w:val="5"/>
              <w:spacing w:line="400" w:lineRule="exact"/>
              <w:ind w:left="105" w:leftChars="50"/>
              <w:rPr>
                <w:rFonts w:ascii="宋体" w:hAnsi="宋体" w:eastAsia="宋体" w:cs="宋体"/>
                <w:sz w:val="24"/>
                <w:szCs w:val="24"/>
                <w:lang w:eastAsia="zh-CN"/>
              </w:rPr>
            </w:pPr>
            <w:r>
              <w:rPr>
                <w:rFonts w:hint="eastAsia" w:ascii="宋体" w:hAnsi="宋体" w:eastAsia="宋体" w:cs="宋体"/>
                <w:b/>
                <w:bCs/>
                <w:sz w:val="24"/>
                <w:szCs w:val="24"/>
                <w:lang w:eastAsia="zh-CN"/>
              </w:rPr>
              <w:t>二、主要决定事项（会议达成的主要成果，包括对后续方案的决策等）</w:t>
            </w:r>
          </w:p>
          <w:p>
            <w:pPr>
              <w:pStyle w:val="5"/>
              <w:spacing w:line="400" w:lineRule="exact"/>
              <w:ind w:left="105" w:leftChars="50"/>
              <w:rPr>
                <w:rFonts w:ascii="宋体" w:hAnsi="宋体" w:eastAsia="宋体" w:cs="宋体"/>
                <w:sz w:val="24"/>
                <w:szCs w:val="24"/>
              </w:rPr>
            </w:pPr>
            <w:r>
              <w:rPr>
                <w:rFonts w:hint="eastAsia" w:ascii="宋体" w:hAnsi="宋体" w:eastAsia="宋体" w:cs="宋体"/>
                <w:sz w:val="24"/>
                <w:szCs w:val="24"/>
              </w:rPr>
              <w:t>1.</w:t>
            </w: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494" w:hRule="atLeast"/>
          <w:jc w:val="center"/>
        </w:trPr>
        <w:tc>
          <w:tcPr>
            <w:tcW w:w="2787" w:type="pct"/>
            <w:vAlign w:val="center"/>
          </w:tcPr>
          <w:p>
            <w:pPr>
              <w:pStyle w:val="5"/>
              <w:ind w:left="105" w:leftChars="50"/>
              <w:rPr>
                <w:rFonts w:ascii="宋体" w:hAnsi="宋体" w:eastAsia="宋体" w:cs="宋体"/>
                <w:sz w:val="24"/>
                <w:szCs w:val="24"/>
                <w:lang w:eastAsia="zh-CN"/>
              </w:rPr>
            </w:pPr>
            <w:r>
              <w:rPr>
                <w:rFonts w:hint="eastAsia" w:ascii="宋体" w:hAnsi="宋体" w:eastAsia="宋体" w:cs="宋体"/>
                <w:b/>
                <w:bCs/>
                <w:spacing w:val="-3"/>
                <w:sz w:val="24"/>
                <w:szCs w:val="24"/>
              </w:rPr>
              <w:t>下一步</w:t>
            </w:r>
            <w:r>
              <w:rPr>
                <w:rFonts w:hint="eastAsia" w:ascii="宋体" w:hAnsi="宋体" w:eastAsia="宋体" w:cs="宋体"/>
                <w:b/>
                <w:bCs/>
                <w:spacing w:val="-3"/>
                <w:sz w:val="24"/>
                <w:szCs w:val="24"/>
                <w:lang w:eastAsia="zh-CN"/>
              </w:rPr>
              <w:t>工作计划</w:t>
            </w:r>
          </w:p>
        </w:tc>
        <w:tc>
          <w:tcPr>
            <w:tcW w:w="1457" w:type="pct"/>
            <w:vAlign w:val="center"/>
          </w:tcPr>
          <w:p>
            <w:pPr>
              <w:pStyle w:val="5"/>
              <w:ind w:left="105" w:leftChars="50"/>
              <w:rPr>
                <w:rFonts w:ascii="宋体" w:hAnsi="宋体" w:eastAsia="宋体" w:cs="宋体"/>
                <w:sz w:val="24"/>
                <w:szCs w:val="24"/>
              </w:rPr>
            </w:pPr>
            <w:r>
              <w:rPr>
                <w:rFonts w:hint="eastAsia" w:ascii="宋体" w:hAnsi="宋体" w:eastAsia="宋体" w:cs="宋体"/>
                <w:spacing w:val="-3"/>
                <w:sz w:val="24"/>
                <w:szCs w:val="24"/>
              </w:rPr>
              <w:t>负责人</w:t>
            </w:r>
          </w:p>
        </w:tc>
        <w:tc>
          <w:tcPr>
            <w:tcW w:w="754" w:type="pct"/>
            <w:vAlign w:val="center"/>
          </w:tcPr>
          <w:p>
            <w:pPr>
              <w:pStyle w:val="5"/>
              <w:ind w:left="105" w:leftChars="50"/>
              <w:rPr>
                <w:rFonts w:ascii="宋体" w:hAnsi="宋体" w:eastAsia="宋体" w:cs="宋体"/>
                <w:sz w:val="24"/>
                <w:szCs w:val="24"/>
              </w:rPr>
            </w:pPr>
            <w:r>
              <w:rPr>
                <w:rFonts w:hint="eastAsia" w:ascii="宋体" w:hAnsi="宋体" w:eastAsia="宋体" w:cs="宋体"/>
                <w:spacing w:val="-4"/>
                <w:sz w:val="24"/>
                <w:szCs w:val="24"/>
              </w:rPr>
              <w:t>时间节点</w:t>
            </w: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576" w:hRule="atLeast"/>
          <w:jc w:val="center"/>
        </w:trPr>
        <w:tc>
          <w:tcPr>
            <w:tcW w:w="2787" w:type="pct"/>
            <w:vAlign w:val="center"/>
          </w:tcPr>
          <w:p>
            <w:pPr>
              <w:pStyle w:val="5"/>
              <w:ind w:left="105" w:leftChars="50"/>
              <w:rPr>
                <w:rFonts w:ascii="宋体" w:hAnsi="宋体" w:eastAsia="宋体" w:cs="宋体"/>
                <w:sz w:val="24"/>
                <w:szCs w:val="24"/>
              </w:rPr>
            </w:pPr>
            <w:r>
              <w:rPr>
                <w:rFonts w:hint="eastAsia" w:ascii="宋体" w:hAnsi="宋体" w:eastAsia="宋体" w:cs="宋体"/>
                <w:spacing w:val="-14"/>
                <w:sz w:val="24"/>
                <w:szCs w:val="24"/>
              </w:rPr>
              <w:t>1.</w:t>
            </w:r>
          </w:p>
        </w:tc>
        <w:tc>
          <w:tcPr>
            <w:tcW w:w="1457" w:type="pct"/>
            <w:vAlign w:val="center"/>
          </w:tcPr>
          <w:p>
            <w:pPr>
              <w:ind w:left="105" w:leftChars="50"/>
              <w:rPr>
                <w:rFonts w:ascii="宋体" w:hAnsi="宋体" w:cs="宋体"/>
                <w:sz w:val="24"/>
              </w:rPr>
            </w:pPr>
          </w:p>
        </w:tc>
        <w:tc>
          <w:tcPr>
            <w:tcW w:w="754" w:type="pct"/>
            <w:vAlign w:val="center"/>
          </w:tcPr>
          <w:p>
            <w:pPr>
              <w:ind w:left="105" w:leftChars="50"/>
              <w:rPr>
                <w:rFonts w:ascii="宋体" w:hAnsi="宋体" w:cs="宋体"/>
                <w:sz w:val="24"/>
              </w:rPr>
            </w:pP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576" w:hRule="atLeast"/>
          <w:jc w:val="center"/>
        </w:trPr>
        <w:tc>
          <w:tcPr>
            <w:tcW w:w="2787" w:type="pct"/>
            <w:vAlign w:val="center"/>
          </w:tcPr>
          <w:p>
            <w:pPr>
              <w:pStyle w:val="5"/>
              <w:ind w:left="105" w:leftChars="50"/>
              <w:rPr>
                <w:rFonts w:ascii="宋体" w:hAnsi="宋体" w:eastAsia="宋体" w:cs="宋体"/>
                <w:sz w:val="24"/>
                <w:szCs w:val="24"/>
              </w:rPr>
            </w:pPr>
            <w:r>
              <w:rPr>
                <w:rFonts w:hint="eastAsia" w:ascii="宋体" w:hAnsi="宋体" w:eastAsia="宋体" w:cs="宋体"/>
                <w:sz w:val="24"/>
                <w:szCs w:val="24"/>
              </w:rPr>
              <w:t>2.</w:t>
            </w:r>
          </w:p>
        </w:tc>
        <w:tc>
          <w:tcPr>
            <w:tcW w:w="1457" w:type="pct"/>
            <w:vAlign w:val="center"/>
          </w:tcPr>
          <w:p>
            <w:pPr>
              <w:ind w:left="105" w:leftChars="50"/>
              <w:rPr>
                <w:rFonts w:ascii="宋体" w:hAnsi="宋体" w:cs="宋体"/>
                <w:sz w:val="24"/>
              </w:rPr>
            </w:pPr>
          </w:p>
        </w:tc>
        <w:tc>
          <w:tcPr>
            <w:tcW w:w="754" w:type="pct"/>
            <w:vAlign w:val="center"/>
          </w:tcPr>
          <w:p>
            <w:pPr>
              <w:ind w:left="105" w:leftChars="50"/>
              <w:rPr>
                <w:rFonts w:ascii="宋体" w:hAnsi="宋体" w:cs="宋体"/>
                <w:sz w:val="24"/>
              </w:rPr>
            </w:pP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576" w:hRule="atLeast"/>
          <w:jc w:val="center"/>
        </w:trPr>
        <w:tc>
          <w:tcPr>
            <w:tcW w:w="2787" w:type="pct"/>
            <w:vAlign w:val="center"/>
          </w:tcPr>
          <w:p>
            <w:pPr>
              <w:pStyle w:val="5"/>
              <w:ind w:left="105" w:leftChars="50"/>
              <w:rPr>
                <w:rFonts w:ascii="宋体" w:hAnsi="宋体" w:eastAsia="宋体" w:cs="宋体"/>
                <w:sz w:val="24"/>
                <w:szCs w:val="24"/>
              </w:rPr>
            </w:pPr>
            <w:r>
              <w:rPr>
                <w:rFonts w:hint="eastAsia" w:ascii="宋体" w:hAnsi="宋体" w:eastAsia="宋体" w:cs="宋体"/>
                <w:spacing w:val="1"/>
                <w:sz w:val="24"/>
                <w:szCs w:val="24"/>
              </w:rPr>
              <w:t>3.</w:t>
            </w:r>
          </w:p>
        </w:tc>
        <w:tc>
          <w:tcPr>
            <w:tcW w:w="1457" w:type="pct"/>
            <w:vAlign w:val="center"/>
          </w:tcPr>
          <w:p>
            <w:pPr>
              <w:ind w:left="105" w:leftChars="50"/>
              <w:rPr>
                <w:rFonts w:ascii="宋体" w:hAnsi="宋体" w:cs="宋体"/>
                <w:sz w:val="24"/>
              </w:rPr>
            </w:pPr>
          </w:p>
        </w:tc>
        <w:tc>
          <w:tcPr>
            <w:tcW w:w="754" w:type="pct"/>
            <w:vAlign w:val="center"/>
          </w:tcPr>
          <w:p>
            <w:pPr>
              <w:ind w:left="105" w:leftChars="50"/>
              <w:rPr>
                <w:rFonts w:ascii="宋体" w:hAnsi="宋体" w:cs="宋体"/>
                <w:sz w:val="24"/>
              </w:rPr>
            </w:pPr>
          </w:p>
        </w:tc>
      </w:tr>
      <w:tr>
        <w:tblPrEx>
          <w:tblBorders>
            <w:top w:val="single" w:color="3E3E3F" w:sz="6" w:space="0"/>
            <w:left w:val="single" w:color="3E3E3F" w:sz="6" w:space="0"/>
            <w:bottom w:val="single" w:color="3E3E3F" w:sz="6" w:space="0"/>
            <w:right w:val="single" w:color="3E3E3F" w:sz="6" w:space="0"/>
            <w:insideH w:val="single" w:color="3E3E3F" w:sz="6" w:space="0"/>
            <w:insideV w:val="single" w:color="3E3E3F" w:sz="6" w:space="0"/>
          </w:tblBorders>
          <w:tblCellMar>
            <w:top w:w="0" w:type="dxa"/>
            <w:left w:w="0" w:type="dxa"/>
            <w:bottom w:w="0" w:type="dxa"/>
            <w:right w:w="0" w:type="dxa"/>
          </w:tblCellMar>
        </w:tblPrEx>
        <w:trPr>
          <w:trHeight w:val="502" w:hRule="atLeast"/>
          <w:jc w:val="center"/>
        </w:trPr>
        <w:tc>
          <w:tcPr>
            <w:tcW w:w="2787" w:type="pct"/>
            <w:vAlign w:val="center"/>
          </w:tcPr>
          <w:p>
            <w:pPr>
              <w:pStyle w:val="5"/>
              <w:ind w:left="105" w:leftChars="50"/>
              <w:rPr>
                <w:rFonts w:ascii="宋体" w:hAnsi="宋体" w:eastAsia="宋体" w:cs="宋体"/>
                <w:sz w:val="24"/>
                <w:szCs w:val="24"/>
              </w:rPr>
            </w:pPr>
            <w:r>
              <w:rPr>
                <w:rFonts w:hint="eastAsia" w:ascii="宋体" w:hAnsi="宋体" w:eastAsia="宋体" w:cs="宋体"/>
                <w:spacing w:val="-8"/>
                <w:sz w:val="24"/>
                <w:szCs w:val="24"/>
              </w:rPr>
              <w:t>出席人员签到：</w:t>
            </w:r>
          </w:p>
        </w:tc>
        <w:tc>
          <w:tcPr>
            <w:tcW w:w="2212" w:type="pct"/>
            <w:gridSpan w:val="2"/>
            <w:vAlign w:val="center"/>
          </w:tcPr>
          <w:p>
            <w:pPr>
              <w:pStyle w:val="5"/>
              <w:ind w:left="105" w:leftChars="50"/>
              <w:rPr>
                <w:rFonts w:ascii="宋体" w:hAnsi="宋体" w:eastAsia="宋体" w:cs="宋体"/>
                <w:sz w:val="24"/>
                <w:szCs w:val="24"/>
                <w:lang w:eastAsia="zh-CN"/>
              </w:rPr>
            </w:pPr>
            <w:r>
              <w:rPr>
                <w:rFonts w:hint="eastAsia" w:ascii="宋体" w:hAnsi="宋体" w:eastAsia="宋体" w:cs="宋体"/>
                <w:spacing w:val="-4"/>
                <w:sz w:val="24"/>
                <w:szCs w:val="24"/>
                <w:lang w:eastAsia="zh-CN"/>
              </w:rPr>
              <w:t>提前约定下次会议时间：</w:t>
            </w:r>
          </w:p>
        </w:tc>
      </w:tr>
    </w:tbl>
    <w:p>
      <w:pPr>
        <w:spacing w:line="576" w:lineRule="exact"/>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附件4</w:t>
      </w:r>
    </w:p>
    <w:p>
      <w:pPr>
        <w:spacing w:line="576" w:lineRule="exact"/>
        <w:rPr>
          <w:rFonts w:ascii="仿宋" w:hAnsi="仿宋" w:eastAsia="仿宋" w:cs="仿宋"/>
          <w:sz w:val="32"/>
          <w:szCs w:val="32"/>
        </w:rPr>
      </w:pPr>
      <w:r>
        <w:rPr>
          <w:rFonts w:hint="eastAsia" w:ascii="仿宋" w:hAnsi="仿宋" w:eastAsia="仿宋" w:cs="仿宋"/>
          <w:sz w:val="32"/>
          <w:szCs w:val="32"/>
        </w:rPr>
        <w:t>（请打印签字后扫描）</w:t>
      </w:r>
    </w:p>
    <w:p>
      <w:pPr>
        <w:spacing w:line="576" w:lineRule="exact"/>
        <w:rPr>
          <w:rFonts w:ascii="仿宋" w:hAnsi="仿宋" w:eastAsia="仿宋" w:cs="仿宋"/>
          <w:sz w:val="32"/>
          <w:szCs w:val="32"/>
        </w:rPr>
      </w:pPr>
    </w:p>
    <w:p>
      <w:pPr>
        <w:spacing w:line="576" w:lineRule="exact"/>
        <w:jc w:val="center"/>
        <w:rPr>
          <w:rFonts w:ascii="仿宋" w:hAnsi="仿宋" w:eastAsia="仿宋" w:cs="仿宋"/>
          <w:sz w:val="32"/>
          <w:szCs w:val="32"/>
        </w:rPr>
      </w:pPr>
      <w:r>
        <w:rPr>
          <w:rFonts w:hint="eastAsia" w:ascii="方正小标宋简体" w:hAnsi="方正小标宋简体" w:eastAsia="方正小标宋简体" w:cs="方正小标宋简体"/>
          <w:sz w:val="44"/>
          <w:szCs w:val="44"/>
        </w:rPr>
        <w:t>参 赛 承 诺</w:t>
      </w:r>
    </w:p>
    <w:p>
      <w:pPr>
        <w:spacing w:line="576" w:lineRule="exact"/>
        <w:ind w:firstLine="640" w:firstLineChars="200"/>
        <w:rPr>
          <w:rFonts w:ascii="仿宋" w:hAnsi="仿宋" w:eastAsia="仿宋" w:cs="仿宋"/>
          <w:sz w:val="32"/>
          <w:szCs w:val="32"/>
        </w:rPr>
      </w:pP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本团队自愿申请参加第十一届全国青年科普创新实验暨作品大赛并承诺如下：</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1.本次参赛所呈交的作品</w:t>
      </w:r>
      <w:r>
        <w:rPr>
          <w:rFonts w:hint="eastAsia" w:ascii="仿宋" w:hAnsi="仿宋" w:eastAsia="仿宋" w:cs="仿宋"/>
          <w:sz w:val="32"/>
          <w:szCs w:val="32"/>
          <w:u w:val="single"/>
        </w:rPr>
        <w:t xml:space="preserve">                             </w:t>
      </w:r>
    </w:p>
    <w:p>
      <w:pPr>
        <w:spacing w:line="576" w:lineRule="exact"/>
        <w:rPr>
          <w:rFonts w:ascii="仿宋" w:hAnsi="仿宋" w:eastAsia="仿宋" w:cs="仿宋"/>
          <w:sz w:val="32"/>
          <w:szCs w:val="32"/>
        </w:rPr>
      </w:pPr>
      <w:r>
        <w:rPr>
          <w:rFonts w:hint="eastAsia" w:ascii="仿宋" w:hAnsi="仿宋" w:eastAsia="仿宋" w:cs="仿宋"/>
          <w:sz w:val="32"/>
          <w:szCs w:val="32"/>
        </w:rPr>
        <w:t>是本团队研究工作取得的研究成果。</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2.本作品未获得本大赛往届全国总决赛特、一、二、三等奖或教育部公布的全国性竞赛活动一、二、三等奖。</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3.本设计方案或作品不存在“代考”“买成果”等问题，不存在家长或商业机构代劳等参赛造假行为。</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4.本设计方案或作品符合科研诚信和学术规范。</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5.若本设计方案或作品被查证存在抄袭、侵权、一个作品多次参赛等违规行为，或与以上承诺内容不符，本团队愿意接受取消参赛资格的决定，并承担一切责任。</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6.严格遵守国家、主办单位的保密规定，不以任何方式泄露所接触和知悉的涉密事项。不违规记录、存储、复制大赛秘密信息，不违规留存大赛秘密信息载体。在大赛中发现涉密隐患，及时提醒相关人员。发现违规行为，按程序及时上报。</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7.本团队参赛作品 </w:t>
      </w:r>
      <w:r>
        <w:rPr>
          <w:rFonts w:hint="eastAsia" w:ascii="仿宋" w:hAnsi="仿宋" w:eastAsia="仿宋" w:cs="仿宋"/>
          <w:sz w:val="32"/>
          <w:szCs w:val="32"/>
          <w:u w:val="single"/>
        </w:rPr>
        <w:sym w:font="Wingdings 2" w:char="00A3"/>
      </w:r>
      <w:r>
        <w:rPr>
          <w:rFonts w:hint="eastAsia" w:ascii="仿宋" w:hAnsi="仿宋" w:eastAsia="仿宋" w:cs="仿宋"/>
          <w:sz w:val="32"/>
          <w:szCs w:val="32"/>
          <w:u w:val="single"/>
        </w:rPr>
        <w:t>依托/</w:t>
      </w:r>
      <w:r>
        <w:rPr>
          <w:rFonts w:hint="eastAsia" w:ascii="仿宋" w:hAnsi="仿宋" w:eastAsia="仿宋" w:cs="仿宋"/>
          <w:sz w:val="32"/>
          <w:szCs w:val="32"/>
          <w:u w:val="single"/>
        </w:rPr>
        <w:sym w:font="Wingdings 2" w:char="00A3"/>
      </w:r>
      <w:r>
        <w:rPr>
          <w:rFonts w:hint="eastAsia" w:ascii="仿宋" w:hAnsi="仿宋" w:eastAsia="仿宋" w:cs="仿宋"/>
          <w:sz w:val="32"/>
          <w:szCs w:val="32"/>
          <w:u w:val="single"/>
        </w:rPr>
        <w:t>未依托</w:t>
      </w:r>
      <w:r>
        <w:rPr>
          <w:rFonts w:hint="eastAsia" w:ascii="仿宋" w:hAnsi="仿宋" w:eastAsia="仿宋" w:cs="仿宋"/>
          <w:sz w:val="32"/>
          <w:szCs w:val="32"/>
        </w:rPr>
        <w:t xml:space="preserve"> 专业研究机构或实验室开展研究。（本团队参赛作品若依托专业研究机构或实验室开展研究，同意且自愿提供机构或实验室相关主管部门的许可证明，并在许可证明内注明学生在本机构或实验室参与科研项目的名称、时间、成果用途、指导人员姓名及职务、联系方式等。）</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8.第十一届全国青年科普创新实验暨作品大赛参赛作品之设计版权归本团队所有，同意大赛主办方对本团队所提交的一切资料，包括但不限于图片、设计方案等，均享有无偿的永久的公益性宣传、展出、出版及其他形式的使用权。</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9.同意在第十一届全国青年科普创新实验暨作品大赛比赛期间，主办方有权拍摄含有本团队成员肖像的照片和影像资料，且本团队各成员同意主办方对上述所有照片和影像资料以及本人姓名、肖像，单位名称、标识，参赛项目的相关材料等享有无偿的永久的公益性宣传、展出、出版及其他形式的使用权。</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10.同意并保证全力维护大赛、主办单位、承办单位的声誉和形象，无论在任何时间、地点均不从事任何诋毁大赛及主办单位、承办单位的行为，对大赛的意见或建议通过正规渠道和方式向大赛或赛区组委会反映。</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本团队以及各成员已认真阅读、全面理解以上内容，且对上述所有内容予以确认，如有违反，自愿承担相应的法律责任。本团队以及各成员签署此承诺书系完全自愿，如有违反，自愿承担给大赛主办单位及相关方造成的全部损失。</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特此承诺。</w:t>
      </w:r>
    </w:p>
    <w:p>
      <w:pPr>
        <w:spacing w:line="576" w:lineRule="exact"/>
        <w:ind w:firstLine="3840" w:firstLineChars="1200"/>
        <w:rPr>
          <w:rFonts w:ascii="仿宋" w:hAnsi="仿宋" w:eastAsia="仿宋" w:cs="仿宋"/>
          <w:sz w:val="32"/>
          <w:szCs w:val="32"/>
        </w:rPr>
      </w:pPr>
      <w:r>
        <w:rPr>
          <w:rFonts w:hint="eastAsia" w:ascii="仿宋" w:hAnsi="仿宋" w:eastAsia="仿宋" w:cs="仿宋"/>
          <w:sz w:val="32"/>
          <w:szCs w:val="32"/>
        </w:rPr>
        <w:t>团队学生签名：</w:t>
      </w:r>
    </w:p>
    <w:p>
      <w:pPr>
        <w:spacing w:line="576" w:lineRule="exact"/>
        <w:ind w:firstLine="3840" w:firstLineChars="1200"/>
        <w:rPr>
          <w:rFonts w:ascii="仿宋" w:hAnsi="仿宋" w:eastAsia="仿宋" w:cs="仿宋"/>
          <w:sz w:val="32"/>
          <w:szCs w:val="32"/>
        </w:rPr>
      </w:pPr>
      <w:r>
        <w:rPr>
          <w:rFonts w:hint="eastAsia" w:ascii="仿宋" w:hAnsi="仿宋" w:eastAsia="仿宋" w:cs="仿宋"/>
          <w:sz w:val="32"/>
          <w:szCs w:val="32"/>
        </w:rPr>
        <w:t>学校指导老师签名：</w:t>
      </w:r>
    </w:p>
    <w:p>
      <w:pPr>
        <w:spacing w:line="576" w:lineRule="exact"/>
        <w:ind w:firstLine="3840" w:firstLineChars="1200"/>
        <w:rPr>
          <w:rFonts w:ascii="仿宋" w:hAnsi="仿宋" w:eastAsia="仿宋" w:cs="仿宋"/>
          <w:sz w:val="32"/>
          <w:szCs w:val="32"/>
        </w:rPr>
      </w:pPr>
      <w:r>
        <w:rPr>
          <w:rFonts w:hint="eastAsia" w:ascii="仿宋" w:hAnsi="仿宋" w:eastAsia="仿宋" w:cs="仿宋"/>
          <w:sz w:val="32"/>
          <w:szCs w:val="32"/>
        </w:rPr>
        <w:t>日期：    年  月  日</w:t>
      </w:r>
    </w:p>
    <w:p>
      <w:pPr>
        <w:spacing w:line="576" w:lineRule="exact"/>
        <w:ind w:firstLine="640" w:firstLineChars="200"/>
        <w:rPr>
          <w:rFonts w:ascii="仿宋" w:hAnsi="仿宋" w:eastAsia="仿宋" w:cs="仿宋"/>
          <w:sz w:val="32"/>
          <w:szCs w:val="32"/>
        </w:rPr>
      </w:pPr>
    </w:p>
    <w:p>
      <w:pPr>
        <w:spacing w:line="576" w:lineRule="exact"/>
        <w:ind w:firstLine="640" w:firstLineChars="200"/>
        <w:rPr>
          <w:rFonts w:ascii="仿宋" w:hAnsi="仿宋" w:eastAsia="仿宋" w:cs="仿宋"/>
          <w:sz w:val="32"/>
          <w:szCs w:val="32"/>
        </w:rPr>
      </w:pPr>
    </w:p>
    <w:p>
      <w:pPr>
        <w:spacing w:line="576" w:lineRule="exact"/>
        <w:ind w:firstLine="640" w:firstLineChars="200"/>
        <w:rPr>
          <w:rFonts w:ascii="仿宋" w:hAnsi="仿宋" w:eastAsia="仿宋" w:cs="仿宋"/>
          <w:sz w:val="32"/>
          <w:szCs w:val="32"/>
        </w:rPr>
      </w:pPr>
    </w:p>
    <w:p>
      <w:pPr>
        <w:spacing w:line="576" w:lineRule="exact"/>
        <w:ind w:firstLine="640" w:firstLineChars="200"/>
        <w:rPr>
          <w:rFonts w:ascii="仿宋" w:hAnsi="仿宋" w:eastAsia="仿宋" w:cs="仿宋"/>
          <w:sz w:val="32"/>
          <w:szCs w:val="32"/>
        </w:rPr>
      </w:pPr>
    </w:p>
    <w:p>
      <w:pPr>
        <w:spacing w:line="576" w:lineRule="exact"/>
        <w:ind w:firstLine="640" w:firstLineChars="200"/>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widowControl/>
        <w:jc w:val="left"/>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附件5</w:t>
      </w:r>
    </w:p>
    <w:p>
      <w:pPr>
        <w:spacing w:before="312" w:beforeLines="100" w:after="312" w:afterLines="100" w:line="58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查 新 报 告</w:t>
      </w:r>
    </w:p>
    <w:tbl>
      <w:tblPr>
        <w:tblStyle w:val="3"/>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353"/>
        <w:gridCol w:w="61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381" w:type="pct"/>
            <w:tcBorders>
              <w:tl2br w:val="nil"/>
              <w:tr2bl w:val="nil"/>
            </w:tcBorders>
            <w:vAlign w:val="center"/>
          </w:tcPr>
          <w:p>
            <w:pPr>
              <w:rPr>
                <w:rFonts w:ascii="Times New Roman" w:hAnsi="Times New Roman"/>
                <w:kern w:val="0"/>
                <w:sz w:val="24"/>
              </w:rPr>
            </w:pPr>
            <w:r>
              <w:rPr>
                <w:rFonts w:hint="eastAsia" w:ascii="Times New Roman" w:hAnsi="Times New Roman"/>
                <w:b/>
                <w:kern w:val="0"/>
                <w:sz w:val="24"/>
              </w:rPr>
              <w:t>项目名称</w:t>
            </w:r>
          </w:p>
        </w:tc>
        <w:tc>
          <w:tcPr>
            <w:tcW w:w="3618" w:type="pct"/>
            <w:tcBorders>
              <w:tl2br w:val="nil"/>
              <w:tr2bl w:val="nil"/>
            </w:tcBorders>
            <w:vAlign w:val="center"/>
          </w:tcPr>
          <w:p>
            <w:pPr>
              <w:rPr>
                <w:rFonts w:ascii="Times New Roman" w:hAnsi="Times New Roman"/>
                <w:b/>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381" w:type="pct"/>
            <w:tcBorders>
              <w:tl2br w:val="nil"/>
              <w:tr2bl w:val="nil"/>
            </w:tcBorders>
            <w:vAlign w:val="center"/>
          </w:tcPr>
          <w:p>
            <w:pPr>
              <w:rPr>
                <w:rFonts w:ascii="Times New Roman" w:hAnsi="Times New Roman"/>
                <w:kern w:val="0"/>
                <w:sz w:val="24"/>
              </w:rPr>
            </w:pPr>
            <w:r>
              <w:rPr>
                <w:rFonts w:hint="eastAsia" w:ascii="Times New Roman" w:hAnsi="Times New Roman"/>
                <w:b/>
                <w:kern w:val="0"/>
                <w:sz w:val="24"/>
              </w:rPr>
              <w:t>查新完成日期</w:t>
            </w:r>
          </w:p>
        </w:tc>
        <w:tc>
          <w:tcPr>
            <w:tcW w:w="3618" w:type="pct"/>
            <w:tcBorders>
              <w:tl2br w:val="nil"/>
              <w:tr2bl w:val="nil"/>
            </w:tcBorders>
            <w:vAlign w:val="center"/>
          </w:tcPr>
          <w:p>
            <w:pPr>
              <w:rPr>
                <w:rFonts w:ascii="Times New Roman" w:hAnsi="Times New Roman"/>
                <w:b/>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41" w:hRule="atLeast"/>
          <w:jc w:val="center"/>
        </w:trPr>
        <w:tc>
          <w:tcPr>
            <w:tcW w:w="5000" w:type="pct"/>
            <w:gridSpan w:val="2"/>
            <w:tcBorders>
              <w:tl2br w:val="nil"/>
              <w:tr2bl w:val="nil"/>
            </w:tcBorders>
          </w:tcPr>
          <w:p>
            <w:pPr>
              <w:spacing w:line="312" w:lineRule="auto"/>
              <w:rPr>
                <w:rFonts w:ascii="Times New Roman" w:hAnsi="Times New Roman"/>
                <w:b/>
                <w:kern w:val="0"/>
                <w:sz w:val="24"/>
              </w:rPr>
            </w:pPr>
            <w:r>
              <w:rPr>
                <w:rFonts w:hint="eastAsia" w:ascii="Times New Roman" w:hAnsi="Times New Roman"/>
                <w:b/>
                <w:kern w:val="0"/>
                <w:sz w:val="24"/>
              </w:rPr>
              <w:t>一、项目查新点</w:t>
            </w:r>
          </w:p>
          <w:p>
            <w:pPr>
              <w:spacing w:line="312" w:lineRule="auto"/>
              <w:rPr>
                <w:rFonts w:ascii="宋体" w:hAnsi="宋体" w:cs="楷体"/>
                <w:bCs/>
                <w:kern w:val="0"/>
                <w:sz w:val="24"/>
              </w:rPr>
            </w:pPr>
            <w:r>
              <w:rPr>
                <w:rFonts w:hint="eastAsia" w:ascii="宋体" w:hAnsi="宋体" w:cs="楷体"/>
                <w:bCs/>
                <w:kern w:val="0"/>
                <w:sz w:val="24"/>
              </w:rPr>
              <w:t>（</w:t>
            </w:r>
            <w:r>
              <w:rPr>
                <w:rFonts w:hint="eastAsia" w:ascii="Times New Roman" w:hAnsi="Times New Roman"/>
                <w:kern w:val="0"/>
                <w:sz w:val="24"/>
              </w:rPr>
              <w:t>明确需要查证的创新点或新颖性所在</w:t>
            </w:r>
            <w:r>
              <w:rPr>
                <w:rFonts w:hint="eastAsia" w:ascii="宋体" w:hAnsi="宋体" w:cs="楷体"/>
                <w:bCs/>
                <w:kern w:val="0"/>
                <w:sz w:val="24"/>
              </w:rPr>
              <w:t>）</w:t>
            </w:r>
          </w:p>
          <w:p>
            <w:pPr>
              <w:spacing w:line="312" w:lineRule="auto"/>
              <w:ind w:firstLine="440"/>
              <w:rPr>
                <w:rFonts w:ascii="Times New Roman" w:hAnsi="Times New Roman"/>
                <w:kern w:val="0"/>
                <w:sz w:val="24"/>
              </w:rPr>
            </w:pPr>
          </w:p>
          <w:p>
            <w:pPr>
              <w:spacing w:line="312" w:lineRule="auto"/>
              <w:ind w:firstLine="440"/>
              <w:rPr>
                <w:rFonts w:ascii="Times New Roman" w:hAnsi="Times New Roman"/>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5000" w:type="pct"/>
            <w:gridSpan w:val="2"/>
            <w:tcBorders>
              <w:tl2br w:val="nil"/>
              <w:tr2bl w:val="nil"/>
            </w:tcBorders>
          </w:tcPr>
          <w:p>
            <w:pPr>
              <w:spacing w:line="312" w:lineRule="auto"/>
              <w:rPr>
                <w:rFonts w:ascii="Times New Roman" w:hAnsi="Times New Roman"/>
                <w:b/>
                <w:kern w:val="0"/>
                <w:sz w:val="24"/>
              </w:rPr>
            </w:pPr>
            <w:r>
              <w:rPr>
                <w:rFonts w:hint="eastAsia" w:ascii="Times New Roman" w:hAnsi="Times New Roman"/>
                <w:b/>
                <w:kern w:val="0"/>
                <w:sz w:val="24"/>
              </w:rPr>
              <w:t>二、查新过程</w:t>
            </w:r>
          </w:p>
          <w:p>
            <w:pPr>
              <w:spacing w:line="312" w:lineRule="auto"/>
              <w:rPr>
                <w:rFonts w:ascii="Times New Roman" w:hAnsi="Times New Roman"/>
                <w:kern w:val="0"/>
                <w:sz w:val="24"/>
              </w:rPr>
            </w:pPr>
            <w:r>
              <w:rPr>
                <w:rFonts w:hint="eastAsia" w:ascii="Times New Roman" w:hAnsi="Times New Roman"/>
                <w:kern w:val="0"/>
                <w:sz w:val="24"/>
              </w:rPr>
              <w:t>（一）查新范围（说明查新所涉及的时间、地域、领域等范围）</w:t>
            </w:r>
          </w:p>
          <w:p>
            <w:pPr>
              <w:spacing w:line="312" w:lineRule="auto"/>
              <w:rPr>
                <w:rFonts w:ascii="Times New Roman" w:hAnsi="Times New Roman"/>
                <w:kern w:val="0"/>
                <w:sz w:val="24"/>
              </w:rPr>
            </w:pPr>
            <w:r>
              <w:rPr>
                <w:rFonts w:hint="eastAsia" w:ascii="Times New Roman" w:hAnsi="Times New Roman"/>
                <w:kern w:val="0"/>
                <w:sz w:val="24"/>
              </w:rPr>
              <w:t>（二）检索策略（说明所检索的数据库范围及采用的检索方法、关键词、检索式等）</w:t>
            </w:r>
          </w:p>
          <w:p>
            <w:pPr>
              <w:spacing w:line="312" w:lineRule="auto"/>
              <w:ind w:firstLine="440"/>
              <w:rPr>
                <w:rFonts w:ascii="Times New Roman" w:hAnsi="Times New Roman"/>
                <w:kern w:val="0"/>
                <w:sz w:val="24"/>
              </w:rPr>
            </w:pPr>
          </w:p>
          <w:p>
            <w:pPr>
              <w:spacing w:line="312" w:lineRule="auto"/>
              <w:ind w:firstLine="440"/>
              <w:rPr>
                <w:rFonts w:ascii="Times New Roman" w:hAnsi="Times New Roman"/>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36" w:hRule="atLeast"/>
          <w:jc w:val="center"/>
        </w:trPr>
        <w:tc>
          <w:tcPr>
            <w:tcW w:w="5000" w:type="pct"/>
            <w:gridSpan w:val="2"/>
            <w:tcBorders>
              <w:tl2br w:val="nil"/>
              <w:tr2bl w:val="nil"/>
            </w:tcBorders>
          </w:tcPr>
          <w:p>
            <w:pPr>
              <w:spacing w:line="312" w:lineRule="auto"/>
              <w:rPr>
                <w:rFonts w:ascii="Times New Roman" w:hAnsi="Times New Roman"/>
                <w:b/>
                <w:kern w:val="0"/>
                <w:sz w:val="24"/>
              </w:rPr>
            </w:pPr>
            <w:r>
              <w:rPr>
                <w:rFonts w:hint="eastAsia" w:ascii="Times New Roman" w:hAnsi="Times New Roman"/>
                <w:b/>
                <w:kern w:val="0"/>
                <w:sz w:val="24"/>
              </w:rPr>
              <w:t>三、查新结果</w:t>
            </w:r>
          </w:p>
          <w:p>
            <w:pPr>
              <w:spacing w:line="312" w:lineRule="auto"/>
              <w:rPr>
                <w:rFonts w:ascii="宋体" w:hAnsi="宋体" w:cs="楷体"/>
                <w:bCs/>
                <w:kern w:val="0"/>
                <w:sz w:val="24"/>
              </w:rPr>
            </w:pPr>
            <w:r>
              <w:rPr>
                <w:rFonts w:hint="eastAsia" w:ascii="宋体" w:hAnsi="宋体" w:cs="楷体"/>
                <w:bCs/>
                <w:kern w:val="0"/>
                <w:sz w:val="24"/>
              </w:rPr>
              <w:t>（提供检索到的相关文献清单，各文献需以国标GB/T 7714-2015格式引用，摘述主要内容，并分别列述本项目与各文献的差异之处）</w:t>
            </w:r>
          </w:p>
          <w:p>
            <w:pPr>
              <w:spacing w:line="312" w:lineRule="auto"/>
              <w:rPr>
                <w:rFonts w:ascii="宋体" w:hAnsi="宋体" w:cs="楷体"/>
                <w:bCs/>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85" w:hRule="atLeast"/>
          <w:jc w:val="center"/>
        </w:trPr>
        <w:tc>
          <w:tcPr>
            <w:tcW w:w="5000" w:type="pct"/>
            <w:gridSpan w:val="2"/>
            <w:tcBorders>
              <w:tl2br w:val="nil"/>
              <w:tr2bl w:val="nil"/>
            </w:tcBorders>
          </w:tcPr>
          <w:p>
            <w:pPr>
              <w:spacing w:line="312" w:lineRule="auto"/>
              <w:rPr>
                <w:rFonts w:ascii="Times New Roman" w:hAnsi="Times New Roman"/>
                <w:b/>
                <w:kern w:val="0"/>
                <w:sz w:val="24"/>
              </w:rPr>
            </w:pPr>
            <w:r>
              <w:rPr>
                <w:rFonts w:hint="eastAsia" w:ascii="Times New Roman" w:hAnsi="Times New Roman"/>
                <w:b/>
                <w:kern w:val="0"/>
                <w:sz w:val="24"/>
              </w:rPr>
              <w:t>四、查新结论</w:t>
            </w:r>
          </w:p>
          <w:p>
            <w:pPr>
              <w:spacing w:line="312" w:lineRule="auto"/>
              <w:rPr>
                <w:rFonts w:ascii="Times New Roman" w:hAnsi="Times New Roman"/>
                <w:kern w:val="0"/>
                <w:sz w:val="24"/>
              </w:rPr>
            </w:pPr>
            <w:r>
              <w:rPr>
                <w:rFonts w:hint="eastAsia" w:ascii="Times New Roman" w:hAnsi="Times New Roman"/>
                <w:kern w:val="0"/>
                <w:sz w:val="24"/>
              </w:rPr>
              <w:t>（将查新点与检索到的文献进行综合对比分析，明确给出查新结论）</w:t>
            </w:r>
          </w:p>
          <w:p>
            <w:pPr>
              <w:spacing w:line="312" w:lineRule="auto"/>
              <w:rPr>
                <w:rFonts w:ascii="Times New Roman" w:hAnsi="Times New Roman"/>
                <w:kern w:val="0"/>
                <w:sz w:val="24"/>
              </w:rPr>
            </w:pPr>
          </w:p>
          <w:p>
            <w:pPr>
              <w:spacing w:line="312" w:lineRule="auto"/>
              <w:rPr>
                <w:rFonts w:ascii="Times New Roman" w:hAnsi="Times New Roman"/>
                <w:kern w:val="0"/>
                <w:sz w:val="24"/>
              </w:rPr>
            </w:pPr>
          </w:p>
          <w:p>
            <w:pPr>
              <w:wordWrap w:val="0"/>
              <w:spacing w:line="312" w:lineRule="auto"/>
              <w:ind w:firstLine="3960"/>
              <w:jc w:val="right"/>
              <w:rPr>
                <w:rFonts w:ascii="Times New Roman" w:hAnsi="Times New Roman"/>
                <w:kern w:val="0"/>
                <w:sz w:val="24"/>
              </w:rPr>
            </w:pPr>
            <w:r>
              <w:rPr>
                <w:rFonts w:hint="eastAsia" w:ascii="Times New Roman" w:hAnsi="Times New Roman"/>
                <w:kern w:val="0"/>
                <w:sz w:val="24"/>
              </w:rPr>
              <w:t xml:space="preserve">申报者（签字）：            </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黑体简体">
    <w:altName w:val="微软雅黑"/>
    <w:panose1 w:val="00000000000000000000"/>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楷体_GB2312"/>
    <w:panose1 w:val="00000000000000000000"/>
    <w:charset w:val="86"/>
    <w:family w:val="auto"/>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425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Lines="100" w:line="413" w:lineRule="auto"/>
      <w:jc w:val="left"/>
      <w:outlineLvl w:val="1"/>
    </w:pPr>
    <w:rPr>
      <w:rFonts w:ascii="Arial" w:hAnsi="Arial" w:eastAsia="黑体"/>
      <w:color w:val="000000" w:themeColor="text1"/>
      <w14:textFill>
        <w14:solidFill>
          <w14:schemeClr w14:val="tx1"/>
        </w14:solidFill>
      </w14:textFill>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Table Text"/>
    <w:basedOn w:val="1"/>
    <w:semiHidden/>
    <w:qFormat/>
    <w:uiPriority w:val="0"/>
    <w:rPr>
      <w:rFonts w:ascii="微软雅黑" w:hAnsi="微软雅黑" w:eastAsia="微软雅黑" w:cs="微软雅黑"/>
      <w:sz w:val="22"/>
      <w:szCs w:val="22"/>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2025-02-20T03:26:28Z</dcterms:created>
  <dc:creator>pc2</dc:creator>
  <cp:lastModifiedBy>pc2</cp:lastModifiedBy>
  <dcterms:modified xsi:type="dcterms:W3CDTF">2025-02-20T03:30:14Z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C0E23E33F0B34AD8A0AD965EEF70B48E</vt:lpwstr>
  </property>
</Properties>
</file>