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76" w:lineRule="exact"/>
        <w:textAlignment w:val="auto"/>
        <w:rPr>
          <w:rFonts w:hint="eastAsia" w:ascii="方正黑体简体" w:hAnsi="方正黑体简体" w:eastAsia="方正黑体简体" w:cs="方正黑体简体"/>
          <w:b w:val="0"/>
          <w:bCs/>
          <w:sz w:val="32"/>
          <w:szCs w:val="32"/>
        </w:rPr>
      </w:pPr>
      <w:r>
        <w:rPr>
          <w:rFonts w:hint="eastAsia" w:ascii="方正黑体简体" w:hAnsi="方正黑体简体" w:eastAsia="方正黑体简体" w:cs="方正黑体简体"/>
          <w:b w:val="0"/>
          <w:bCs/>
          <w:sz w:val="32"/>
          <w:szCs w:val="32"/>
        </w:rPr>
        <w:t>附件6</w:t>
      </w:r>
    </w:p>
    <w:p>
      <w:pPr>
        <w:keepNext w:val="0"/>
        <w:keepLines w:val="0"/>
        <w:pageBreakBefore w:val="0"/>
        <w:widowControl w:val="0"/>
        <w:kinsoku/>
        <w:wordWrap/>
        <w:overflowPunct/>
        <w:topLinePunct w:val="0"/>
        <w:autoSpaceDE/>
        <w:autoSpaceDN/>
        <w:bidi w:val="0"/>
        <w:adjustRightInd/>
        <w:snapToGrid/>
        <w:spacing w:line="576" w:lineRule="exact"/>
        <w:textAlignment w:val="auto"/>
        <w:rPr>
          <w:rFonts w:hint="eastAsia" w:ascii="方正黑体简体" w:hAnsi="方正黑体简体" w:eastAsia="方正黑体简体" w:cs="方正黑体简体"/>
          <w:b w:val="0"/>
          <w:bCs/>
          <w:sz w:val="32"/>
          <w:szCs w:val="32"/>
        </w:rPr>
      </w:pPr>
    </w:p>
    <w:p>
      <w:pPr>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eastAsia" w:ascii="方正小标宋简体" w:hAnsi="宋体" w:eastAsia="方正小标宋简体" w:cs="方正小标宋简体"/>
          <w:bCs/>
          <w:w w:val="100"/>
          <w:sz w:val="44"/>
          <w:szCs w:val="44"/>
        </w:rPr>
      </w:pPr>
      <w:r>
        <w:rPr>
          <w:rFonts w:hint="eastAsia" w:ascii="方正小标宋简体" w:hAnsi="宋体" w:eastAsia="方正小标宋简体" w:cs="方正小标宋简体"/>
          <w:bCs/>
          <w:w w:val="100"/>
          <w:sz w:val="44"/>
          <w:szCs w:val="44"/>
        </w:rPr>
        <w:t>第16届河北省青少年机器人竞赛参赛人员</w:t>
      </w:r>
    </w:p>
    <w:p>
      <w:pPr>
        <w:keepNext w:val="0"/>
        <w:keepLines w:val="0"/>
        <w:pageBreakBefore w:val="0"/>
        <w:widowControl w:val="0"/>
        <w:kinsoku/>
        <w:wordWrap/>
        <w:overflowPunct/>
        <w:topLinePunct w:val="0"/>
        <w:autoSpaceDE/>
        <w:autoSpaceDN/>
        <w:bidi w:val="0"/>
        <w:adjustRightInd/>
        <w:snapToGrid/>
        <w:spacing w:line="576" w:lineRule="exact"/>
        <w:jc w:val="center"/>
        <w:textAlignment w:val="auto"/>
        <w:rPr>
          <w:rFonts w:hint="eastAsia" w:ascii="方正小标宋简体" w:hAnsi="宋体" w:eastAsia="方正小标宋简体"/>
          <w:w w:val="80"/>
          <w:sz w:val="44"/>
          <w:szCs w:val="44"/>
        </w:rPr>
      </w:pPr>
      <w:r>
        <w:rPr>
          <w:rFonts w:hint="eastAsia" w:ascii="方正小标宋简体" w:hAnsi="宋体" w:eastAsia="方正小标宋简体" w:cs="方正小标宋简体"/>
          <w:bCs/>
          <w:w w:val="100"/>
          <w:sz w:val="44"/>
          <w:szCs w:val="44"/>
        </w:rPr>
        <w:t>安全管理责任书</w:t>
      </w:r>
    </w:p>
    <w:p>
      <w:pPr>
        <w:keepNext w:val="0"/>
        <w:keepLines w:val="0"/>
        <w:pageBreakBefore w:val="0"/>
        <w:widowControl w:val="0"/>
        <w:kinsoku/>
        <w:wordWrap/>
        <w:overflowPunct/>
        <w:topLinePunct w:val="0"/>
        <w:autoSpaceDE/>
        <w:autoSpaceDN/>
        <w:bidi w:val="0"/>
        <w:adjustRightInd/>
        <w:snapToGrid/>
        <w:spacing w:line="576" w:lineRule="exact"/>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76"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甲方：河北省青少年机器人竞赛组委会</w:t>
      </w:r>
    </w:p>
    <w:p>
      <w:pPr>
        <w:keepNext w:val="0"/>
        <w:keepLines w:val="0"/>
        <w:pageBreakBefore w:val="0"/>
        <w:widowControl w:val="0"/>
        <w:kinsoku/>
        <w:wordWrap/>
        <w:overflowPunct/>
        <w:topLinePunct w:val="0"/>
        <w:autoSpaceDE/>
        <w:autoSpaceDN/>
        <w:bidi w:val="0"/>
        <w:adjustRightInd/>
        <w:snapToGrid/>
        <w:spacing w:line="576"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为确保第16届河北省青少年机器人竞赛(以下简称竞赛 )安全顺利进行，杜绝一切非正常事故发生，甲方与乙方特签订竞赛期间参赛人员安全管理工作责任书。内容如下：</w:t>
      </w:r>
    </w:p>
    <w:p>
      <w:pPr>
        <w:keepNext w:val="0"/>
        <w:keepLines w:val="0"/>
        <w:pageBreakBefore w:val="0"/>
        <w:widowControl w:val="0"/>
        <w:kinsoku/>
        <w:wordWrap/>
        <w:overflowPunct/>
        <w:topLinePunct w:val="0"/>
        <w:autoSpaceDE/>
        <w:autoSpaceDN/>
        <w:bidi w:val="0"/>
        <w:adjustRightInd/>
        <w:snapToGrid/>
        <w:spacing w:line="576" w:lineRule="exact"/>
        <w:ind w:firstLine="627" w:firstLineChars="196"/>
        <w:textAlignment w:val="auto"/>
        <w:rPr>
          <w:rFonts w:hint="eastAsia" w:ascii="方正黑体简体" w:hAnsi="方正黑体简体" w:eastAsia="方正黑体简体" w:cs="方正黑体简体"/>
          <w:bCs/>
          <w:sz w:val="32"/>
          <w:szCs w:val="32"/>
        </w:rPr>
      </w:pPr>
      <w:r>
        <w:rPr>
          <w:rFonts w:hint="eastAsia" w:ascii="方正黑体简体" w:hAnsi="方正黑体简体" w:eastAsia="方正黑体简体" w:cs="方正黑体简体"/>
          <w:bCs/>
          <w:sz w:val="32"/>
          <w:szCs w:val="32"/>
        </w:rPr>
        <w:t>一、甲方的职责和义务</w:t>
      </w:r>
    </w:p>
    <w:p>
      <w:pPr>
        <w:keepNext w:val="0"/>
        <w:keepLines w:val="0"/>
        <w:pageBreakBefore w:val="0"/>
        <w:widowControl w:val="0"/>
        <w:kinsoku/>
        <w:wordWrap/>
        <w:overflowPunct/>
        <w:topLinePunct w:val="0"/>
        <w:autoSpaceDE/>
        <w:autoSpaceDN/>
        <w:bidi w:val="0"/>
        <w:adjustRightInd/>
        <w:snapToGrid/>
        <w:spacing w:line="576" w:lineRule="exact"/>
        <w:ind w:firstLine="616" w:firstLineChars="200"/>
        <w:textAlignment w:val="auto"/>
        <w:rPr>
          <w:rFonts w:hint="eastAsia" w:ascii="仿宋_GB2312" w:hAnsi="仿宋_GB2312" w:eastAsia="仿宋_GB2312" w:cs="仿宋_GB2312"/>
          <w:spacing w:val="-6"/>
          <w:sz w:val="32"/>
          <w:szCs w:val="32"/>
        </w:rPr>
      </w:pPr>
      <w:r>
        <w:rPr>
          <w:rFonts w:hint="eastAsia" w:ascii="仿宋_GB2312" w:hAnsi="仿宋_GB2312" w:eastAsia="仿宋_GB2312" w:cs="仿宋_GB2312"/>
          <w:spacing w:val="-6"/>
          <w:sz w:val="32"/>
          <w:szCs w:val="32"/>
        </w:rPr>
        <w:t>1.甲方按照竞赛的参赛规模和比赛需求，确定崇礼区张家口冬奥村、雪如意顶峰和山地演播中心作为第16届河北省青少年机器人竞赛活动场所。甲方与</w:t>
      </w:r>
      <w:r>
        <w:rPr>
          <w:rFonts w:hint="eastAsia" w:ascii="仿宋_GB2312" w:hAnsi="仿宋_GB2312" w:eastAsia="仿宋_GB2312" w:cs="仿宋_GB2312"/>
          <w:spacing w:val="-6"/>
          <w:sz w:val="32"/>
          <w:szCs w:val="32"/>
          <w:lang w:eastAsia="zh-CN"/>
        </w:rPr>
        <w:t>张家口科学技术协会、</w:t>
      </w:r>
      <w:r>
        <w:rPr>
          <w:rFonts w:hint="eastAsia" w:ascii="仿宋_GB2312" w:hAnsi="仿宋_GB2312" w:eastAsia="仿宋_GB2312" w:cs="仿宋_GB2312"/>
          <w:spacing w:val="-6"/>
          <w:sz w:val="32"/>
          <w:szCs w:val="32"/>
        </w:rPr>
        <w:t>崇礼区人民政府、河北兴垣集团按照赛事管理和参赛选手管理的有关要求做好大赛选手参加评审、作品展示和开幕式活动组织和服务保障工作。</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2.甲方在《第16届河北省青少年机器人竞赛参赛指南》的“日程安排”和“参赛须知”中做出说明，明确竞赛组织管理要求和各项赛事安排，保障比赛正常秩序。</w:t>
      </w:r>
    </w:p>
    <w:p>
      <w:pPr>
        <w:keepNext w:val="0"/>
        <w:keepLines w:val="0"/>
        <w:pageBreakBefore w:val="0"/>
        <w:widowControl w:val="0"/>
        <w:kinsoku/>
        <w:wordWrap/>
        <w:overflowPunct/>
        <w:topLinePunct w:val="0"/>
        <w:autoSpaceDE/>
        <w:autoSpaceDN/>
        <w:bidi w:val="0"/>
        <w:adjustRightInd/>
        <w:snapToGrid/>
        <w:spacing w:line="576"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3.甲方绘制“竞赛场地图”和“布展展位图 ”( 见《第16届河北省青少年机器人竞赛参赛指南》)，对各赛项地点做出明确标注，以便参赛人员能及时了解参加各项竞赛。</w:t>
      </w:r>
    </w:p>
    <w:p>
      <w:pPr>
        <w:keepNext w:val="0"/>
        <w:keepLines w:val="0"/>
        <w:pageBreakBefore w:val="0"/>
        <w:widowControl w:val="0"/>
        <w:kinsoku/>
        <w:wordWrap/>
        <w:overflowPunct/>
        <w:topLinePunct w:val="0"/>
        <w:autoSpaceDE/>
        <w:autoSpaceDN/>
        <w:bidi w:val="0"/>
        <w:adjustRightInd/>
        <w:snapToGrid/>
        <w:spacing w:line="552"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4.竞赛期间，甲方有义务协助和帮助乙方做好参赛人员在比赛活动场所内的保障和安全管理工作。</w:t>
      </w:r>
    </w:p>
    <w:p>
      <w:pPr>
        <w:keepNext w:val="0"/>
        <w:keepLines w:val="0"/>
        <w:pageBreakBefore w:val="0"/>
        <w:widowControl w:val="0"/>
        <w:kinsoku/>
        <w:wordWrap/>
        <w:overflowPunct/>
        <w:topLinePunct w:val="0"/>
        <w:autoSpaceDE/>
        <w:autoSpaceDN/>
        <w:bidi w:val="0"/>
        <w:adjustRightInd/>
        <w:snapToGrid/>
        <w:spacing w:line="552" w:lineRule="exact"/>
        <w:ind w:firstLine="640" w:firstLineChars="200"/>
        <w:textAlignment w:val="auto"/>
        <w:rPr>
          <w:rFonts w:hint="eastAsia" w:ascii="方正黑体简体" w:hAnsi="方正黑体简体" w:eastAsia="方正黑体简体" w:cs="方正黑体简体"/>
          <w:bCs/>
          <w:sz w:val="32"/>
          <w:szCs w:val="32"/>
        </w:rPr>
      </w:pPr>
      <w:r>
        <w:rPr>
          <w:rFonts w:hint="eastAsia" w:ascii="方正黑体简体" w:hAnsi="方正黑体简体" w:eastAsia="方正黑体简体" w:cs="方正黑体简体"/>
          <w:bCs/>
          <w:sz w:val="32"/>
          <w:szCs w:val="32"/>
        </w:rPr>
        <w:t>二、乙方的职责和义务</w:t>
      </w:r>
    </w:p>
    <w:p>
      <w:pPr>
        <w:keepNext w:val="0"/>
        <w:keepLines w:val="0"/>
        <w:pageBreakBefore w:val="0"/>
        <w:widowControl w:val="0"/>
        <w:kinsoku/>
        <w:wordWrap/>
        <w:overflowPunct/>
        <w:topLinePunct w:val="0"/>
        <w:autoSpaceDE/>
        <w:autoSpaceDN/>
        <w:bidi w:val="0"/>
        <w:adjustRightInd/>
        <w:snapToGrid/>
        <w:spacing w:line="552"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1.乙方要按照甲方的要求，认真履行领队职责，做好本代表队参赛人员的管理和教育工作。</w:t>
      </w:r>
    </w:p>
    <w:p>
      <w:pPr>
        <w:keepNext w:val="0"/>
        <w:keepLines w:val="0"/>
        <w:pageBreakBefore w:val="0"/>
        <w:widowControl w:val="0"/>
        <w:kinsoku/>
        <w:wordWrap/>
        <w:overflowPunct/>
        <w:topLinePunct w:val="0"/>
        <w:autoSpaceDE/>
        <w:autoSpaceDN/>
        <w:bidi w:val="0"/>
        <w:adjustRightInd/>
        <w:snapToGrid/>
        <w:spacing w:line="552"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2.按照甲方的要求，乙方对参赛人员进行安全教育，特别是要做好防拥挤踩踏、防爆炸、防火灾、防偷盗、防触电以及疫情防控、饮食卫生、交通、住宿、财务和人身安全等方面的教育，切实担负起领队的责任。</w:t>
      </w:r>
    </w:p>
    <w:p>
      <w:pPr>
        <w:keepNext w:val="0"/>
        <w:keepLines w:val="0"/>
        <w:pageBreakBefore w:val="0"/>
        <w:widowControl w:val="0"/>
        <w:kinsoku/>
        <w:wordWrap/>
        <w:overflowPunct/>
        <w:topLinePunct w:val="0"/>
        <w:autoSpaceDE/>
        <w:autoSpaceDN/>
        <w:bidi w:val="0"/>
        <w:adjustRightInd/>
        <w:snapToGrid/>
        <w:spacing w:line="552"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3.乙方要根据竞赛的日程安排，带领本代表队参赛人员按要求参加各项竞赛，确保</w:t>
      </w:r>
      <w:bookmarkStart w:id="0" w:name="_GoBack"/>
      <w:bookmarkEnd w:id="0"/>
      <w:r>
        <w:rPr>
          <w:rFonts w:hint="eastAsia" w:ascii="仿宋_GB2312" w:hAnsi="仿宋_GB2312" w:eastAsia="仿宋_GB2312" w:cs="仿宋_GB2312"/>
          <w:sz w:val="32"/>
          <w:szCs w:val="32"/>
        </w:rPr>
        <w:t>赛事顺利进行。</w:t>
      </w:r>
    </w:p>
    <w:p>
      <w:pPr>
        <w:keepNext w:val="0"/>
        <w:keepLines w:val="0"/>
        <w:pageBreakBefore w:val="0"/>
        <w:widowControl w:val="0"/>
        <w:kinsoku/>
        <w:wordWrap/>
        <w:overflowPunct/>
        <w:topLinePunct w:val="0"/>
        <w:autoSpaceDE/>
        <w:autoSpaceDN/>
        <w:bidi w:val="0"/>
        <w:adjustRightInd/>
        <w:snapToGrid/>
        <w:spacing w:line="552"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4.按照甲方的要求，竞赛时间段所有参赛人员不得私自离开比赛场地，乙方要把安全保障的全部要求及时传达到本队的每位参赛人员。</w:t>
      </w:r>
    </w:p>
    <w:p>
      <w:pPr>
        <w:keepNext w:val="0"/>
        <w:keepLines w:val="0"/>
        <w:pageBreakBefore w:val="0"/>
        <w:widowControl w:val="0"/>
        <w:kinsoku/>
        <w:wordWrap/>
        <w:overflowPunct/>
        <w:topLinePunct w:val="0"/>
        <w:autoSpaceDE/>
        <w:autoSpaceDN/>
        <w:bidi w:val="0"/>
        <w:adjustRightInd/>
        <w:snapToGrid/>
        <w:spacing w:line="552"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5.乙方要告知本队参赛人员服从竞赛工作人员和志愿者的管理，出现问题及时向领队和志愿者报告。遇有重大安全问题要立即向大赛组委会报告。</w:t>
      </w:r>
    </w:p>
    <w:p>
      <w:pPr>
        <w:keepNext w:val="0"/>
        <w:keepLines w:val="0"/>
        <w:pageBreakBefore w:val="0"/>
        <w:widowControl w:val="0"/>
        <w:kinsoku/>
        <w:wordWrap/>
        <w:overflowPunct/>
        <w:topLinePunct w:val="0"/>
        <w:autoSpaceDE/>
        <w:autoSpaceDN/>
        <w:bidi w:val="0"/>
        <w:adjustRightInd/>
        <w:snapToGrid/>
        <w:spacing w:line="552"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6.竞赛期间，领队每日要做好参赛人员的健康安全检测，如发现参赛人员有发热等症状，及时向组委会报告并就医。</w:t>
      </w:r>
    </w:p>
    <w:p>
      <w:pPr>
        <w:keepNext w:val="0"/>
        <w:keepLines w:val="0"/>
        <w:pageBreakBefore w:val="0"/>
        <w:widowControl w:val="0"/>
        <w:kinsoku/>
        <w:wordWrap/>
        <w:overflowPunct/>
        <w:topLinePunct w:val="0"/>
        <w:autoSpaceDE/>
        <w:autoSpaceDN/>
        <w:bidi w:val="0"/>
        <w:adjustRightInd/>
        <w:snapToGrid/>
        <w:spacing w:line="552"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52"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甲方：河北省青少年机器人竞赛      乙方（盖章）：</w:t>
      </w:r>
    </w:p>
    <w:p>
      <w:pPr>
        <w:keepNext w:val="0"/>
        <w:keepLines w:val="0"/>
        <w:pageBreakBefore w:val="0"/>
        <w:widowControl w:val="0"/>
        <w:kinsoku/>
        <w:wordWrap/>
        <w:overflowPunct/>
        <w:topLinePunct w:val="0"/>
        <w:autoSpaceDE/>
        <w:autoSpaceDN/>
        <w:bidi w:val="0"/>
        <w:adjustRightInd/>
        <w:snapToGrid/>
        <w:spacing w:line="552" w:lineRule="exact"/>
        <w:ind w:firstLine="960" w:firstLineChars="3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组委会（省科技馆代章）      领队签字：</w:t>
      </w:r>
    </w:p>
    <w:p>
      <w:pPr>
        <w:keepNext w:val="0"/>
        <w:keepLines w:val="0"/>
        <w:pageBreakBefore w:val="0"/>
        <w:widowControl w:val="0"/>
        <w:kinsoku/>
        <w:wordWrap/>
        <w:overflowPunct/>
        <w:topLinePunct w:val="0"/>
        <w:autoSpaceDE/>
        <w:autoSpaceDN/>
        <w:bidi w:val="0"/>
        <w:adjustRightInd/>
        <w:snapToGrid/>
        <w:spacing w:line="552" w:lineRule="exact"/>
        <w:ind w:firstLine="1920" w:firstLineChars="600"/>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2024年8月  日         2024年8月  日</w:t>
      </w:r>
    </w:p>
    <w:p/>
    <w:sectPr>
      <w:footerReference r:id="rId3" w:type="default"/>
      <w:footerReference r:id="rId4" w:type="even"/>
      <w:pgSz w:w="11906" w:h="16838"/>
      <w:pgMar w:top="2098" w:right="1531" w:bottom="1984" w:left="1531" w:header="851" w:footer="1588"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黑体简体">
    <w:altName w:val="微软雅黑"/>
    <w:panose1 w:val="03000509000000000000"/>
    <w:charset w:val="86"/>
    <w:family w:val="auto"/>
    <w:pitch w:val="default"/>
    <w:sig w:usb0="00000000" w:usb1="00000000" w:usb2="00000000" w:usb3="00000000" w:csb0="00040000" w:csb1="00000000"/>
  </w:font>
  <w:font w:name="方正小标宋简体">
    <w:altName w:val="黑体"/>
    <w:panose1 w:val="03000509000000000000"/>
    <w:charset w:val="86"/>
    <w:family w:val="script"/>
    <w:pitch w:val="default"/>
    <w:sig w:usb0="00000000" w:usb1="00000000" w:usb2="00000000" w:usb3="00000000" w:csb0="00040000" w:csb1="00000000"/>
  </w:font>
  <w:font w:name="仿宋_GB2312">
    <w:altName w:val="仿宋"/>
    <w:panose1 w:val="020106090300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outside" w:y="1"/>
      <w:rPr>
        <w:rStyle w:val="5"/>
        <w:sz w:val="28"/>
        <w:szCs w:val="28"/>
      </w:rPr>
    </w:pPr>
    <w:r>
      <w:rPr>
        <w:rStyle w:val="5"/>
        <w:sz w:val="28"/>
        <w:szCs w:val="28"/>
      </w:rPr>
      <w:t xml:space="preserve">— </w:t>
    </w:r>
    <w:r>
      <w:rPr>
        <w:sz w:val="28"/>
        <w:szCs w:val="28"/>
      </w:rPr>
      <w:fldChar w:fldCharType="begin"/>
    </w:r>
    <w:r>
      <w:rPr>
        <w:rStyle w:val="5"/>
        <w:sz w:val="28"/>
        <w:szCs w:val="28"/>
      </w:rPr>
      <w:instrText xml:space="preserve">PAGE  </w:instrText>
    </w:r>
    <w:r>
      <w:rPr>
        <w:sz w:val="28"/>
        <w:szCs w:val="28"/>
      </w:rPr>
      <w:fldChar w:fldCharType="separate"/>
    </w:r>
    <w:r>
      <w:rPr>
        <w:rStyle w:val="5"/>
        <w:sz w:val="28"/>
        <w:szCs w:val="28"/>
      </w:rPr>
      <w:t>1</w:t>
    </w:r>
    <w:r>
      <w:rPr>
        <w:sz w:val="28"/>
        <w:szCs w:val="28"/>
      </w:rPr>
      <w:fldChar w:fldCharType="end"/>
    </w:r>
    <w:r>
      <w:rPr>
        <w:rStyle w:val="5"/>
        <w:sz w:val="28"/>
        <w:szCs w:val="28"/>
      </w:rPr>
      <w:t xml:space="preserve"> —</w:t>
    </w:r>
  </w:p>
  <w:p>
    <w:pPr>
      <w:pStyle w:val="2"/>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outside" w:y="1"/>
      <w:rPr>
        <w:rStyle w:val="5"/>
      </w:rPr>
    </w:pPr>
    <w:r>
      <w:fldChar w:fldCharType="begin"/>
    </w:r>
    <w:r>
      <w:rPr>
        <w:rStyle w:val="5"/>
      </w:rPr>
      <w:instrText xml:space="preserve">PAGE  </w:instrText>
    </w:r>
    <w:r>
      <w:fldChar w:fldCharType="end"/>
    </w:r>
  </w:p>
  <w:p>
    <w:pPr>
      <w:pStyle w:val="2"/>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9973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rFonts w:ascii="Times New Roman" w:hAnsi="Times New Roman" w:eastAsia="宋体" w:cs="Times New Roman"/>
      <w:sz w:val="18"/>
      <w:szCs w:val="18"/>
    </w:rPr>
  </w:style>
  <w:style w:type="character" w:styleId="5">
    <w:name w:val="page number"/>
    <w:uiPriority w:val="0"/>
    <w:rPr>
      <w:rFonts w:ascii="Times New Roman" w:hAnsi="Times New Roman" w:eastAsia="宋体" w:cs="Times New Roma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2024-07-27T05:04:42Z</dcterms:created>
  <dc:creator>Administrator</dc:creator>
  <cp:lastModifiedBy>奈良的鹿</cp:lastModifiedBy>
  <dcterms:modified xsi:type="dcterms:W3CDTF">2024-07-27T05:06:25Z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081DC71F42E7455B83003CEBADE915E6</vt:lpwstr>
  </property>
</Properties>
</file>