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b/>
          <w:sz w:val="30"/>
          <w:szCs w:val="30"/>
        </w:rPr>
      </w:pPr>
      <w:r>
        <w:rPr>
          <w:rFonts w:hint="eastAsia" w:ascii="仿宋_GB2312" w:eastAsia="仿宋_GB2312"/>
          <w:b/>
          <w:sz w:val="30"/>
          <w:szCs w:val="30"/>
        </w:rPr>
        <w:t>附件</w:t>
      </w:r>
      <w:r>
        <w:rPr>
          <w:rFonts w:hint="eastAsia" w:ascii="仿宋_GB2312" w:eastAsia="仿宋_GB2312"/>
          <w:b/>
          <w:sz w:val="30"/>
          <w:szCs w:val="30"/>
          <w:lang w:val="en-US" w:eastAsia="zh-CN"/>
        </w:rPr>
        <w:t>1</w:t>
      </w:r>
      <w:r>
        <w:rPr>
          <w:rFonts w:hint="eastAsia" w:ascii="仿宋_GB2312" w:eastAsia="仿宋_GB2312"/>
          <w:b/>
          <w:sz w:val="30"/>
          <w:szCs w:val="30"/>
        </w:rPr>
        <w:t>：</w:t>
      </w:r>
    </w:p>
    <w:p>
      <w:pPr>
        <w:spacing w:line="560" w:lineRule="exact"/>
        <w:jc w:val="center"/>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rPr>
        <w:t>河北省自然科学博物馆协会</w:t>
      </w:r>
      <w:r>
        <w:rPr>
          <w:rFonts w:hint="eastAsia" w:ascii="方正小标宋_GBK" w:hAnsi="方正小标宋_GBK" w:eastAsia="方正小标宋_GBK" w:cs="方正小标宋_GBK"/>
          <w:b w:val="0"/>
          <w:bCs w:val="0"/>
          <w:sz w:val="44"/>
          <w:szCs w:val="44"/>
          <w:lang w:val="en-US" w:eastAsia="zh-CN"/>
        </w:rPr>
        <w:t>简介</w:t>
      </w:r>
    </w:p>
    <w:p>
      <w:pPr>
        <w:keepNext w:val="0"/>
        <w:keepLines w:val="0"/>
        <w:pageBreakBefore w:val="0"/>
        <w:widowControl w:val="0"/>
        <w:kinsoku/>
        <w:wordWrap/>
        <w:overflowPunct/>
        <w:topLinePunct w:val="0"/>
        <w:autoSpaceDE/>
        <w:autoSpaceDN/>
        <w:bidi w:val="0"/>
        <w:adjustRightInd/>
        <w:snapToGrid/>
        <w:spacing w:line="560" w:lineRule="exact"/>
        <w:ind w:firstLine="6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河北省自然科学博物馆协会，简称河北科博协会，2015年1月31日成立，本协会是集科技馆、科普类场馆、科技企业及其人员和部分热爱自然科学博物馆的人士自愿组成，依法登记成立的学术性、科普性、公益性社会团体，是促进和推动自然科学类博物馆事业繁荣和发展的主要社会力量。    </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会坚持以习近平新时代中国特色社会主义思想为指导，团结和组织广大科技工作者，弘扬科学精神，普及科学知识，传播科学思想和科学方法，为经济社会发展服务，为提高全民科学素质服务，为科学技术工作者服务。本会的业务范围包括：开展学术交流和科学普及活动，活跃学术思想，促进学科发展，推动自主创新和自然科学博物馆事业发展，接受河北省有关主管部门委托，组织、承担项目服务，组织开展馆际交流、培训等。</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本协会接受业务主管单位河北省科学技术协会和社团登记管理机关河北省民政厅的业务指导和监督管理。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p>
    <w:p>
      <w:pPr>
        <w:spacing w:line="560" w:lineRule="exact"/>
        <w:rPr>
          <w:rFonts w:hint="eastAsia" w:ascii="仿宋_GB2312" w:eastAsia="仿宋_GB2312"/>
          <w:b/>
          <w:sz w:val="30"/>
          <w:szCs w:val="30"/>
        </w:rPr>
      </w:pPr>
    </w:p>
    <w:p>
      <w:pPr>
        <w:spacing w:line="560" w:lineRule="exact"/>
        <w:rPr>
          <w:rFonts w:hint="eastAsia" w:ascii="仿宋_GB2312" w:eastAsia="仿宋_GB2312"/>
          <w:b/>
          <w:sz w:val="30"/>
          <w:szCs w:val="30"/>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6A3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2024-07-15T09:33:01Z</dcterms:created>
  <dc:creator>pc2</dc:creator>
  <cp:lastModifiedBy>洗贸剐诽壤</cp:lastModifiedBy>
  <dcterms:modified xsi:type="dcterms:W3CDTF">2024-07-15T09:33:11Z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2052-11.8.6.11719</vt:lpwstr>
  </property>
  <property fmtid="{D5CDD505-2E9C-101B-9397-08002B2CF9AE}" pid="3" name="ICV">
    <vt:lpwstr>CCC206DD25B44F608A177CF3AF956FD0</vt:lpwstr>
  </property>
</Properties>
</file>