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培训日程安排（暂定）</w:t>
      </w:r>
    </w:p>
    <w:tbl>
      <w:tblPr>
        <w:tblStyle w:val="2"/>
        <w:tblW w:w="93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294"/>
        <w:gridCol w:w="2410"/>
        <w:gridCol w:w="1984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地点及形式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授课人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9月16日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09:00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秦皇岛市</w:t>
            </w:r>
            <w:r>
              <w:rPr>
                <w:rFonts w:ascii="仿宋_GB2312" w:eastAsia="仿宋_GB2312"/>
                <w:sz w:val="28"/>
                <w:szCs w:val="28"/>
              </w:rPr>
              <w:t>开发区秦皇西大街88号秦皇新天地7号3层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秦皇岛市业余无线电协会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现场培训+网络直播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无线电测向活动；无线电通联活动；电子制作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辛朝曦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张 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齐 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9月19日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09:30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秦皇岛</w:t>
            </w:r>
            <w:r>
              <w:rPr>
                <w:rFonts w:ascii="仿宋_GB2312" w:eastAsia="仿宋_GB2312"/>
                <w:sz w:val="28"/>
                <w:szCs w:val="28"/>
              </w:rPr>
              <w:t>海港区石门寨镇上官屯村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柳江地学博物馆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现场培训+网络直播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加强未成年人思想道德建设 弘扬科学家精神涵养优良学</w:t>
            </w:r>
            <w:r>
              <w:rPr>
                <w:rFonts w:ascii="仿宋" w:hAnsi="仿宋" w:eastAsia="仿宋"/>
                <w:sz w:val="28"/>
                <w:szCs w:val="28"/>
              </w:rPr>
              <w:t>风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吉 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9月19日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08:30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12:00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保定市莲池区那约文华大厦4楼蜗牛漫步人工智能教育中心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人工智能与人工智能教育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 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14:30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18:00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国内外人工智能教育的发展现状与思考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肖广德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9月20日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08:30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12:00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人工智能教育在中小学开展中遇到的问题与对策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 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14:30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18:00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人工智能教育课例分析与演示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田宝春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9月23日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09:00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秦皇岛市</w:t>
            </w:r>
            <w:r>
              <w:rPr>
                <w:rFonts w:ascii="仿宋_GB2312" w:eastAsia="仿宋_GB2312"/>
                <w:sz w:val="28"/>
                <w:szCs w:val="28"/>
              </w:rPr>
              <w:t>开发区烟台山村烟台山西坡102国道路南</w:t>
            </w:r>
            <w:r>
              <w:rPr>
                <w:rFonts w:hint="eastAsia" w:ascii="仿宋_GB2312" w:eastAsia="仿宋_GB2312"/>
                <w:sz w:val="28"/>
                <w:szCs w:val="28"/>
              </w:rPr>
              <w:t>河北亿海北斗科技有限公司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现场培训+网络直播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青少年无人机运动开展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党小峰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李振男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2" w:name="OLE_LINK3"/>
            <w:bookmarkStart w:id="3" w:name="_Hlk110868593"/>
            <w:bookmarkStart w:id="4" w:name="_Hlk110868477"/>
            <w:r>
              <w:rPr>
                <w:rFonts w:hint="eastAsia" w:ascii="仿宋" w:hAnsi="仿宋" w:eastAsia="仿宋"/>
                <w:sz w:val="28"/>
                <w:szCs w:val="28"/>
              </w:rPr>
              <w:t>10月12日</w:t>
            </w:r>
            <w:bookmarkEnd w:id="2"/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09:00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09:30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邢台市内丘县乐水颐品酒店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线上线下相结合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启动仪式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09:30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航天科普报告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田如森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15:40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神奇的人工智能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15:50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17:30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青少年创新思维的培育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岳志鹏</w:t>
            </w:r>
          </w:p>
        </w:tc>
      </w:tr>
      <w:bookmarkEnd w:id="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5" w:name="_Hlk110868549"/>
            <w:r>
              <w:rPr>
                <w:rFonts w:hint="eastAsia" w:ascii="仿宋" w:hAnsi="仿宋" w:eastAsia="仿宋"/>
                <w:sz w:val="28"/>
                <w:szCs w:val="28"/>
              </w:rPr>
              <w:t>10月13日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08:30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10:30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青少年机器人教育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 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10:40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12:10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如何画一幅优秀的科幻画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刘俐玲</w:t>
            </w:r>
          </w:p>
        </w:tc>
      </w:tr>
      <w:bookmarkEnd w:id="4"/>
      <w:bookmarkEnd w:id="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15:40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青少年科学调查体验活动指导策略和方法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刘彦英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15:50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17:30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新媒体短视频的内容与制作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阳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2I2ZGJlNzI5OTI3Yzc2OWYzNjcxZjE1ZmYzMjgifQ=="/>
  </w:docVars>
  <w:rsids>
    <w:rsidRoot w:val="00000000"/>
    <w:rsid w:val="6B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2022-09-14T13:46:26Z</dcterms:created>
  <dc:creator>Administrator</dc:creator>
  <cp:lastModifiedBy>Precious</cp:lastModifiedBy>
  <dcterms:modified xsi:type="dcterms:W3CDTF">2022-09-14T13:46:55Z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CFF8353FF3D4485285312C976D196066</vt:lpwstr>
  </property>
</Properties>
</file>